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3f18a14e31192d44009429a7352d1be9861b437"/>
    <w:p>
      <w:pPr>
        <w:pStyle w:val="Heading1"/>
      </w:pPr>
      <w:r>
        <w:t xml:space="preserve">Undergraduate Thesis: The Role and Impact of Business Consultants in Saudi Arabia Riyadh</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Business Consultants</w:t>
      </w:r>
      <w:r>
        <w:t xml:space="preserve"> </w:t>
      </w:r>
      <w:r>
        <w:t xml:space="preserve">in</w:t>
      </w:r>
      <w:r>
        <w:t xml:space="preserve"> </w:t>
      </w:r>
      <w:r>
        <w:rPr>
          <w:bCs/>
          <w:b/>
        </w:rPr>
        <w:t xml:space="preserve">Saudi Arabia Riyadh</w:t>
      </w:r>
      <w:r>
        <w:t xml:space="preserve">, emphasizing their significance in driving economic diversification under Vision 2030. The study highlights how business consultants contribute to strategic planning, market expansion, and operational efficiency in Riyadh's dynamic business environment. It also addresses challenges such as cultural adaptation, regulatory compliance, and the need for localized expertise. This thesis underscores the critical role of</w:t>
      </w:r>
      <w:r>
        <w:t xml:space="preserve"> </w:t>
      </w:r>
      <w:r>
        <w:rPr>
          <w:bCs/>
          <w:b/>
        </w:rPr>
        <w:t xml:space="preserve">Business Consultants</w:t>
      </w:r>
      <w:r>
        <w:t xml:space="preserve"> </w:t>
      </w:r>
      <w:r>
        <w:t xml:space="preserve">in supporting Saudi Arabia's transition toward a knowledge-based economy while aligning with regional priorities.</w:t>
      </w:r>
    </w:p>
    <w:bookmarkEnd w:id="20"/>
    <w:bookmarkStart w:id="21" w:name="introduction"/>
    <w:p>
      <w:pPr>
        <w:pStyle w:val="Heading2"/>
      </w:pPr>
      <w:r>
        <w:t xml:space="preserve">Introduction</w:t>
      </w:r>
    </w:p>
    <w:p>
      <w:pPr>
        <w:pStyle w:val="FirstParagraph"/>
      </w:pPr>
      <w:r>
        <w:rPr>
          <w:bCs/>
          <w:b/>
        </w:rPr>
        <w:t xml:space="preserve">Saudi Arabia Riyadh</w:t>
      </w:r>
      <w:r>
        <w:t xml:space="preserve">, as the capital and economic hub of the Kingdom, plays a pivotal role in shaping national policies and fostering innovation. The government’s Vision 2030 initiative has transformed Riyadh into a magnet for foreign investment, entrepreneurship, and technological advancement. Amid this transformation,</w:t>
      </w:r>
      <w:r>
        <w:t xml:space="preserve"> </w:t>
      </w:r>
      <w:r>
        <w:rPr>
          <w:bCs/>
          <w:b/>
        </w:rPr>
        <w:t xml:space="preserve">Business Consultants</w:t>
      </w:r>
      <w:r>
        <w:t xml:space="preserve"> </w:t>
      </w:r>
      <w:r>
        <w:t xml:space="preserve">have emerged as key players in guiding local and international companies to navigate the complexities of Saudi Arabia's evolving market. This thesis examines the unique contributions of business consultants in Riyadh, focusing on their impact on economic growth, industry development, and strategic alignment with national goals.</w:t>
      </w:r>
    </w:p>
    <w:bookmarkEnd w:id="21"/>
    <w:bookmarkStart w:id="22" w:name="literature-review"/>
    <w:p>
      <w:pPr>
        <w:pStyle w:val="Heading2"/>
      </w:pPr>
      <w:r>
        <w:t xml:space="preserve">Literature Review</w:t>
      </w:r>
    </w:p>
    <w:p>
      <w:pPr>
        <w:pStyle w:val="FirstParagraph"/>
      </w:pPr>
      <w:r>
        <w:t xml:space="preserve">Business consulting is a global profession that provides expert advice to organizations seeking to improve performance and achieve objectives. However, in regions like</w:t>
      </w:r>
      <w:r>
        <w:t xml:space="preserve"> </w:t>
      </w:r>
      <w:r>
        <w:rPr>
          <w:bCs/>
          <w:b/>
        </w:rPr>
        <w:t xml:space="preserve">Saudi Arabia Riyadh</w:t>
      </w:r>
      <w:r>
        <w:t xml:space="preserve">, consultants must address unique challenges such as cultural norms, regulatory frameworks, and market-specific dynamics. Studies by Al-Harbi (2020) highlight the growing demand for consultants in Saudi Arabia due to the government's push for private sector participation. Similarly, research by Al-Mansour (2019) notes that business consultants in Riyadh often specialize in sectors like oil and gas, healthcare, and technology. These findings align with Vision 2030’s emphasis on diversifying the economy and reducing reliance on oil.</w:t>
      </w:r>
    </w:p>
    <w:bookmarkEnd w:id="22"/>
    <w:bookmarkStart w:id="23" w:name="Xe443bdd7c8a066cc618ede707e2662c4305e0b4"/>
    <w:p>
      <w:pPr>
        <w:pStyle w:val="Heading2"/>
      </w:pPr>
      <w:r>
        <w:t xml:space="preserve">Key Aspects of Business Consulting in Riyadh</w:t>
      </w:r>
    </w:p>
    <w:p>
      <w:pPr>
        <w:pStyle w:val="FirstParagraph"/>
      </w:pPr>
      <w:r>
        <w:rPr>
          <w:bCs/>
          <w:b/>
        </w:rPr>
        <w:t xml:space="preserve">1. Strategic Advisory Services</w:t>
      </w:r>
      <w:r>
        <w:br/>
      </w:r>
      <w:r>
        <w:t xml:space="preserve">Business consultants in</w:t>
      </w:r>
      <w:r>
        <w:t xml:space="preserve"> </w:t>
      </w:r>
      <w:r>
        <w:rPr>
          <w:bCs/>
          <w:b/>
        </w:rPr>
        <w:t xml:space="preserve">Saudi Arabia Riyadh</w:t>
      </w:r>
      <w:r>
        <w:t xml:space="preserve"> </w:t>
      </w:r>
      <w:r>
        <w:t xml:space="preserve">frequently provide strategic advisory services to companies aiming to enter or expand within the Kingdom. This includes market analysis, competitive benchmarking, and risk assessment tailored to Saudi regulations and consumer behavior.</w:t>
      </w:r>
    </w:p>
    <w:p>
      <w:pPr>
        <w:pStyle w:val="BodyText"/>
      </w:pPr>
      <w:r>
        <w:rPr>
          <w:bCs/>
          <w:b/>
        </w:rPr>
        <w:t xml:space="preserve">2. Digital Transformation</w:t>
      </w:r>
      <w:r>
        <w:br/>
      </w:r>
      <w:r>
        <w:t xml:space="preserve">Riyadh’s push for digitalization under Vision 2030 has created a surge in demand for consultants specializing in technology integration, e-commerce platforms, and data analytics. Companies often seek expert guidance to leverage tools like AI and blockchain.</w:t>
      </w:r>
    </w:p>
    <w:p>
      <w:pPr>
        <w:pStyle w:val="BodyText"/>
      </w:pPr>
      <w:r>
        <w:rPr>
          <w:bCs/>
          <w:b/>
        </w:rPr>
        <w:t xml:space="preserve">3. Regulatory Compliance</w:t>
      </w:r>
      <w:r>
        <w:br/>
      </w:r>
      <w:r>
        <w:t xml:space="preserve">Navigating Saudi Arabia’s legal landscape requires specialized knowledge of laws such as the Saudi Arabian General Investment Authority (SAGIA) guidelines and the Kingdom’s anti-corruption reforms. Consultants play a vital role in ensuring clients meet these requirements seamlessly.</w:t>
      </w:r>
    </w:p>
    <w:bookmarkEnd w:id="23"/>
    <w:bookmarkStart w:id="24" w:name="Xcecafe41e0aa163a935e32482681538a8d2e317"/>
    <w:p>
      <w:pPr>
        <w:pStyle w:val="Heading2"/>
      </w:pPr>
      <w:r>
        <w:t xml:space="preserve">Challenges Faced by Business Consultants in Riyadh</w:t>
      </w:r>
    </w:p>
    <w:p>
      <w:pPr>
        <w:pStyle w:val="FirstParagraph"/>
      </w:pPr>
      <w:r>
        <w:rPr>
          <w:bCs/>
          <w:b/>
        </w:rPr>
        <w:t xml:space="preserve">Cultural Adaptation:</w:t>
      </w:r>
      <w:r>
        <w:br/>
      </w:r>
      <w:r>
        <w:t xml:space="preserve">Consultants must understand Saudi cultural norms, including business etiquette, gender roles, and decision-making hierarchies. Misalignment can hinder trust-building with local stakeholders.</w:t>
      </w:r>
    </w:p>
    <w:p>
      <w:pPr>
        <w:pStyle w:val="BodyText"/>
      </w:pPr>
      <w:r>
        <w:rPr>
          <w:bCs/>
          <w:b/>
        </w:rPr>
        <w:t xml:space="preserve">Regulatory Complexity:</w:t>
      </w:r>
      <w:r>
        <w:br/>
      </w:r>
      <w:r>
        <w:t xml:space="preserve">Frequent policy changes under Vision 2030 require consultants to stay updated on evolving regulations. Non-compliance risks legal penalties or reputational damage for clients.</w:t>
      </w:r>
    </w:p>
    <w:p>
      <w:pPr>
        <w:pStyle w:val="BodyText"/>
      </w:pPr>
      <w:r>
        <w:rPr>
          <w:bCs/>
          <w:b/>
        </w:rPr>
        <w:t xml:space="preserve">Local Competition:</w:t>
      </w:r>
      <w:r>
        <w:br/>
      </w:r>
      <w:r>
        <w:t xml:space="preserve">Emerging Saudi consulting firms are increasingly competing with international agencies, offering cost-effective and culturally attuned services. This necessitates differentiation through localized expertise.</w:t>
      </w:r>
    </w:p>
    <w:bookmarkEnd w:id="24"/>
    <w:bookmarkStart w:id="25" w:name="Xaee5a4b0554f03fb37cb3b70f114f1aea27378a"/>
    <w:p>
      <w:pPr>
        <w:pStyle w:val="Heading2"/>
      </w:pPr>
      <w:r>
        <w:t xml:space="preserve">Opportunities for Business Consultants in Riyadh</w:t>
      </w:r>
    </w:p>
    <w:p>
      <w:pPr>
        <w:pStyle w:val="FirstParagraph"/>
      </w:pPr>
      <w:r>
        <w:t xml:space="preserve">The growing demand for sustainable development projects, public-private partnerships, and innovation hubs presents opportunities for consultants to contribute to Riyadh’s economic vision. Additionally, the rise of remote work and hybrid business models post-pandemic has opened new avenues for consulting services tailored to globalized enterprises operating in Saudi Arabia.</w:t>
      </w:r>
    </w:p>
    <w:bookmarkEnd w:id="25"/>
    <w:bookmarkStart w:id="26" w:name="X2b725ca46cb27553d9c4bdf580825e62355e89e"/>
    <w:p>
      <w:pPr>
        <w:pStyle w:val="Heading2"/>
      </w:pPr>
      <w:r>
        <w:t xml:space="preserve">Case Study: Business Consultants Supporting Vision 2030 Projects</w:t>
      </w:r>
    </w:p>
    <w:p>
      <w:pPr>
        <w:pStyle w:val="FirstParagraph"/>
      </w:pPr>
      <w:r>
        <w:t xml:space="preserve">A hypothetical example involves a multinational firm partnering with local consultants to establish a renewable energy project in Riyadh. The consultants provided feasibility studies, stakeholder engagement strategies, and compliance frameworks aligned with the Kingdom’s green initiatives. This collaboration exemplifies how business consultants bridge gaps between international expertise and local requirements.</w:t>
      </w:r>
    </w:p>
    <w:bookmarkEnd w:id="26"/>
    <w:bookmarkStart w:id="27" w:name="Xcd27a837843f62058e59a77f97c2cd4467655c7"/>
    <w:p>
      <w:pPr>
        <w:pStyle w:val="Heading2"/>
      </w:pPr>
      <w:r>
        <w:t xml:space="preserve">Recommendations for Business Consultants in Riyadh</w:t>
      </w:r>
    </w:p>
    <w:p>
      <w:pPr>
        <w:pStyle w:val="FirstParagraph"/>
      </w:pPr>
      <w:r>
        <w:rPr>
          <w:bCs/>
          <w:b/>
        </w:rPr>
        <w:t xml:space="preserve">1. Invest in Cultural Training:</w:t>
      </w:r>
      <w:r>
        <w:br/>
      </w:r>
      <w:r>
        <w:t xml:space="preserve">Consultants should prioritize understanding Saudi culture, language, and business practices to build stronger client relationships.</w:t>
      </w:r>
    </w:p>
    <w:p>
      <w:pPr>
        <w:pStyle w:val="BodyText"/>
      </w:pPr>
      <w:r>
        <w:rPr>
          <w:bCs/>
          <w:b/>
        </w:rPr>
        <w:t xml:space="preserve">2. Collaborate with Local Partners:</w:t>
      </w:r>
      <w:r>
        <w:br/>
      </w:r>
      <w:r>
        <w:t xml:space="preserve">Forming alliances with Saudi firms enhances credibility and ensures solutions are culturally and contextually relevant.</w:t>
      </w:r>
    </w:p>
    <w:p>
      <w:pPr>
        <w:pStyle w:val="BodyText"/>
      </w:pPr>
      <w:r>
        <w:rPr>
          <w:bCs/>
          <w:b/>
        </w:rPr>
        <w:t xml:space="preserve">3. Focus on Niche Specializations:</w:t>
      </w:r>
      <w:r>
        <w:br/>
      </w:r>
      <w:r>
        <w:t xml:space="preserve">Experts in sectors like fintech, renewable energy, or healthcare can position themselves as leaders in Riyadh’s high-growth industries.</w:t>
      </w:r>
    </w:p>
    <w:bookmarkEnd w:id="27"/>
    <w:bookmarkStart w:id="28" w:name="conclusion"/>
    <w:p>
      <w:pPr>
        <w:pStyle w:val="Heading2"/>
      </w:pPr>
      <w:r>
        <w:t xml:space="preserve">Conclusion</w:t>
      </w:r>
    </w:p>
    <w:p>
      <w:pPr>
        <w:pStyle w:val="FirstParagraph"/>
      </w:pPr>
      <w:r>
        <w:t xml:space="preserve">In conclusion,</w:t>
      </w:r>
      <w:r>
        <w:t xml:space="preserve"> </w:t>
      </w:r>
      <w:r>
        <w:rPr>
          <w:bCs/>
          <w:b/>
        </w:rPr>
        <w:t xml:space="preserve">Business Consultants</w:t>
      </w:r>
      <w:r>
        <w:t xml:space="preserve"> </w:t>
      </w:r>
      <w:r>
        <w:t xml:space="preserve">are instrumental in shaping the future of</w:t>
      </w:r>
      <w:r>
        <w:t xml:space="preserve"> </w:t>
      </w:r>
      <w:r>
        <w:rPr>
          <w:bCs/>
          <w:b/>
        </w:rPr>
        <w:t xml:space="preserve">Saudi Arabia Riyadh</w:t>
      </w:r>
      <w:r>
        <w:t xml:space="preserve">, particularly under Vision 2030. Their ability to navigate cultural, regulatory, and economic challenges while seizing opportunities for innovation will determine their success in this dynamic market. This undergraduate thesis underscores the need for continuous adaptation and localization by consultants to support Saudi Arabia’s journey toward sustainable growth and global competitiveness.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Saudi Arabia Riyadh</dc:title>
  <dc:creator/>
  <dc:language>en</dc:language>
  <cp:keywords/>
  <dcterms:created xsi:type="dcterms:W3CDTF">2026-07-23T14:40:15Z</dcterms:created>
  <dcterms:modified xsi:type="dcterms:W3CDTF">2026-07-23T14:40:15Z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