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Senegal</w:t>
      </w:r>
      <w:r>
        <w:t xml:space="preserve"> </w:t>
      </w:r>
      <w:r>
        <w:t xml:space="preserve">Dakar</w:t>
      </w:r>
    </w:p>
    <w:bookmarkStart w:id="29" w:name="X0aad6bf3ae7d829b31280df49598238eb252518"/>
    <w:p>
      <w:pPr>
        <w:pStyle w:val="Heading1"/>
      </w:pPr>
      <w:r>
        <w:rPr>
          <w:bCs/>
          <w:b/>
        </w:rPr>
        <w:t xml:space="preserve">Undergraduate Thesis: The Role of a Business Consultant in Senegal Dakar</w:t>
      </w:r>
    </w:p>
    <w:p>
      <w:pPr>
        <w:pStyle w:val="FirstParagraph"/>
      </w:pPr>
      <w:r>
        <w:rPr>
          <w:iCs/>
          <w:i/>
        </w:rPr>
        <w:t xml:space="preserve">Submitted by [Your Name], Department of Business Administration, University of [Your Institution]</w:t>
      </w:r>
    </w:p>
    <w:bookmarkStart w:id="20" w:name="abstract"/>
    <w:p>
      <w:pPr>
        <w:pStyle w:val="Heading2"/>
      </w:pPr>
      <w:r>
        <w:t xml:space="preserve">Abstract</w:t>
      </w:r>
    </w:p>
    <w:p>
      <w:pPr>
        <w:pStyle w:val="FirstParagraph"/>
      </w:pPr>
      <w:r>
        <w:t xml:space="preserve">This undergraduate thesis explores the significance of a business consultant in the context of Senegal Dakar. As a dynamic hub for economic activity and innovation in West Africa, Dakar presents unique opportunities and challenges for entrepreneurs, small businesses, and international corporations. This study examines how a business consultant can navigate local cultural, regulatory, and market dynamics to provide actionable solutions that drive growth and sustainability in the region. By analyzing case studies, policy frameworks, and industry trends specific to Senegal Dakar, this thesis highlights the indispensable role of business consultants in fostering economic development while addressing regional challenges.</w:t>
      </w:r>
    </w:p>
    <w:bookmarkEnd w:id="20"/>
    <w:bookmarkStart w:id="21" w:name="introduction"/>
    <w:p>
      <w:pPr>
        <w:pStyle w:val="Heading2"/>
      </w:pPr>
      <w:r>
        <w:t xml:space="preserve">Introduction</w:t>
      </w:r>
    </w:p>
    <w:p>
      <w:pPr>
        <w:pStyle w:val="FirstParagraph"/>
      </w:pPr>
      <w:r>
        <w:t xml:space="preserve">The role of a business consultant has evolved from a niche advisory service to a critical component of strategic decision-making in modern economies. In Senegal Dakar, where globalization and local entrepreneurship intersect, the expertise of a business consultant is vital for bridging gaps between traditional practices and contemporary market demands. This thesis investigates how consultants can leverage their skills to support businesses in overcoming obstacles such as limited access to finance, regulatory complexity, and cultural barriers unique to Senegal.</w:t>
      </w:r>
    </w:p>
    <w:bookmarkEnd w:id="21"/>
    <w:bookmarkStart w:id="22" w:name="contextual-analysis-senegal-dakar"/>
    <w:p>
      <w:pPr>
        <w:pStyle w:val="Heading2"/>
      </w:pPr>
      <w:r>
        <w:t xml:space="preserve">Contextual Analysis: Senegal Dakar</w:t>
      </w:r>
    </w:p>
    <w:p>
      <w:pPr>
        <w:pStyle w:val="FirstParagraph"/>
      </w:pPr>
      <w:r>
        <w:t xml:space="preserve">Senegal Dakar is the capital of Senegal and a key economic center in West Africa. With a population of over 10 million people (including urban migrants), the city serves as a gateway for trade, investment, and cultural exchange across the region. However, its economic landscape is shaped by challenges such as income inequality, infrastructure gaps, and fluctuating global commodity prices. A business consultant operating in this environment must possess a deep understanding of Senegal's socio-economic structure to provide effective solutions.</w:t>
      </w:r>
    </w:p>
    <w:p>
      <w:pPr>
        <w:numPr>
          <w:ilvl w:val="0"/>
          <w:numId w:val="1001"/>
        </w:numPr>
        <w:pStyle w:val="Compact"/>
      </w:pPr>
      <w:r>
        <w:rPr>
          <w:bCs/>
          <w:b/>
        </w:rPr>
        <w:t xml:space="preserve">Economic Structure:</w:t>
      </w:r>
      <w:r>
        <w:t xml:space="preserve"> </w:t>
      </w:r>
      <w:r>
        <w:t xml:space="preserve">Dakar’s economy relies heavily on services (e.g., banking, education, and tourism) and agriculture. The port of Dakar is one of Africa’s busiest, facilitating trade across the continent.</w:t>
      </w:r>
    </w:p>
    <w:p>
      <w:pPr>
        <w:numPr>
          <w:ilvl w:val="0"/>
          <w:numId w:val="1001"/>
        </w:numPr>
        <w:pStyle w:val="Compact"/>
      </w:pPr>
      <w:r>
        <w:rPr>
          <w:bCs/>
          <w:b/>
        </w:rPr>
        <w:t xml:space="preserve">Cultural Dynamics:</w:t>
      </w:r>
      <w:r>
        <w:t xml:space="preserve"> </w:t>
      </w:r>
      <w:r>
        <w:t xml:space="preserve">Local business practices in Senegal are influenced by traditions such as communal decision-making and a preference for long-term partnerships over short-term contracts.</w:t>
      </w:r>
    </w:p>
    <w:p>
      <w:pPr>
        <w:numPr>
          <w:ilvl w:val="0"/>
          <w:numId w:val="1001"/>
        </w:numPr>
        <w:pStyle w:val="Compact"/>
      </w:pPr>
      <w:r>
        <w:rPr>
          <w:bCs/>
          <w:b/>
        </w:rPr>
        <w:t xml:space="preserve">Regulatory Environment:</w:t>
      </w:r>
      <w:r>
        <w:t xml:space="preserve"> </w:t>
      </w:r>
      <w:r>
        <w:t xml:space="preserve">The government of Senegal has implemented policies to attract foreign investment, but compliance with local laws (e.g., tax regulations, labor codes) remains a challenge for international businesses.</w:t>
      </w:r>
    </w:p>
    <w:bookmarkEnd w:id="22"/>
    <w:bookmarkStart w:id="23" w:name="X02651c75f4567ae38823b099060c6454697b04b"/>
    <w:p>
      <w:pPr>
        <w:pStyle w:val="Heading2"/>
      </w:pPr>
      <w:r>
        <w:t xml:space="preserve">The Role of a Business Consultant in Senegal Dakar</w:t>
      </w:r>
    </w:p>
    <w:p>
      <w:pPr>
        <w:pStyle w:val="FirstParagraph"/>
      </w:pPr>
      <w:r>
        <w:t xml:space="preserve">A business consultant in Senegal Dakar must act as both an advisor and a cultural bridge. Their responsibilities include:</w:t>
      </w:r>
    </w:p>
    <w:p>
      <w:pPr>
        <w:numPr>
          <w:ilvl w:val="0"/>
          <w:numId w:val="1002"/>
        </w:numPr>
        <w:pStyle w:val="Compact"/>
      </w:pPr>
      <w:r>
        <w:rPr>
          <w:bCs/>
          <w:b/>
        </w:rPr>
        <w:t xml:space="preserve">Strategic Planning:</w:t>
      </w:r>
      <w:r>
        <w:t xml:space="preserve"> </w:t>
      </w:r>
      <w:r>
        <w:t xml:space="preserve">Helping businesses align their goals with local market conditions and global trends. For example, consultants may advise on adapting products to meet the preferences of Senegalese consumers.</w:t>
      </w:r>
    </w:p>
    <w:p>
      <w:pPr>
        <w:numPr>
          <w:ilvl w:val="0"/>
          <w:numId w:val="1002"/>
        </w:numPr>
        <w:pStyle w:val="Compact"/>
      </w:pPr>
      <w:r>
        <w:rPr>
          <w:bCs/>
          <w:b/>
        </w:rPr>
        <w:t xml:space="preserve">Operational Efficiency:</w:t>
      </w:r>
      <w:r>
        <w:t xml:space="preserve"> </w:t>
      </w:r>
      <w:r>
        <w:t xml:space="preserve">Identifying inefficiencies in supply chains, cost structures, or workforce management. This is particularly relevant for foreign companies entering Dakar’s market for the first time.</w:t>
      </w:r>
    </w:p>
    <w:p>
      <w:pPr>
        <w:numPr>
          <w:ilvl w:val="0"/>
          <w:numId w:val="1002"/>
        </w:numPr>
        <w:pStyle w:val="Compact"/>
      </w:pPr>
      <w:r>
        <w:rPr>
          <w:bCs/>
          <w:b/>
        </w:rPr>
        <w:t xml:space="preserve">Risk Management:</w:t>
      </w:r>
      <w:r>
        <w:t xml:space="preserve"> </w:t>
      </w:r>
      <w:r>
        <w:t xml:space="preserve">Assessing and mitigating risks such as currency fluctuations, political instability, and legal uncertainties. Consultants may recommend partnerships with local stakeholders to reduce exposure to these risks.</w:t>
      </w:r>
    </w:p>
    <w:p>
      <w:pPr>
        <w:numPr>
          <w:ilvl w:val="0"/>
          <w:numId w:val="1002"/>
        </w:numPr>
        <w:pStyle w:val="Compact"/>
      </w:pPr>
      <w:r>
        <w:rPr>
          <w:bCs/>
          <w:b/>
        </w:rPr>
        <w:t xml:space="preserve">Sustainability Initiatives:</w:t>
      </w:r>
      <w:r>
        <w:t xml:space="preserve"> </w:t>
      </w:r>
      <w:r>
        <w:t xml:space="preserve">Encouraging businesses to adopt environmentally friendly practices aligned with Senegal’s national goals for sustainable development.</w:t>
      </w:r>
    </w:p>
    <w:bookmarkEnd w:id="23"/>
    <w:bookmarkStart w:id="24" w:name="X63f754872fe3255a14310309a3d503bff841478"/>
    <w:p>
      <w:pPr>
        <w:pStyle w:val="Heading2"/>
      </w:pPr>
      <w:r>
        <w:t xml:space="preserve">Challenges Faced by Business Consultants in Dakar</w:t>
      </w:r>
    </w:p>
    <w:p>
      <w:pPr>
        <w:pStyle w:val="FirstParagraph"/>
      </w:pPr>
      <w:r>
        <w:t xml:space="preserve">Despite the opportunities, consultants in Senegal Dakar encounter several challenges:</w:t>
      </w:r>
    </w:p>
    <w:p>
      <w:pPr>
        <w:numPr>
          <w:ilvl w:val="0"/>
          <w:numId w:val="1003"/>
        </w:numPr>
        <w:pStyle w:val="Compact"/>
      </w:pPr>
      <w:r>
        <w:rPr>
          <w:bCs/>
          <w:b/>
        </w:rPr>
        <w:t xml:space="preserve">Cultural Misalignment:</w:t>
      </w:r>
      <w:r>
        <w:t xml:space="preserve"> </w:t>
      </w:r>
      <w:r>
        <w:t xml:space="preserve">Misunderstandings about local norms or communication styles can hinder trust-building with clients.</w:t>
      </w:r>
    </w:p>
    <w:p>
      <w:pPr>
        <w:numPr>
          <w:ilvl w:val="0"/>
          <w:numId w:val="1003"/>
        </w:numPr>
        <w:pStyle w:val="Compact"/>
      </w:pPr>
      <w:r>
        <w:rPr>
          <w:bCs/>
          <w:b/>
        </w:rPr>
        <w:t xml:space="preserve">Limited Data Availability:</w:t>
      </w:r>
      <w:r>
        <w:t xml:space="preserve"> </w:t>
      </w:r>
      <w:r>
        <w:t xml:space="preserve">Inconsistent access to reliable market research and financial data complicates decision-making processes.</w:t>
      </w:r>
    </w:p>
    <w:p>
      <w:pPr>
        <w:numPr>
          <w:ilvl w:val="0"/>
          <w:numId w:val="1003"/>
        </w:numPr>
        <w:pStyle w:val="Compact"/>
      </w:pPr>
      <w:r>
        <w:rPr>
          <w:bCs/>
          <w:b/>
        </w:rPr>
        <w:t xml:space="preserve">Regulatory Complexity:</w:t>
      </w:r>
      <w:r>
        <w:t xml:space="preserve"> </w:t>
      </w:r>
      <w:r>
        <w:t xml:space="preserve">Navigating Senegal’s legal framework, which includes both national laws and regional agreements (e.g., ECOWAS), requires specialized knowledge.</w:t>
      </w:r>
    </w:p>
    <w:p>
      <w:pPr>
        <w:numPr>
          <w:ilvl w:val="0"/>
          <w:numId w:val="1003"/>
        </w:numPr>
        <w:pStyle w:val="Compact"/>
      </w:pPr>
      <w:r>
        <w:rPr>
          <w:bCs/>
          <w:b/>
        </w:rPr>
        <w:t xml:space="preserve">Competition from Local Experts:</w:t>
      </w:r>
      <w:r>
        <w:t xml:space="preserve"> </w:t>
      </w:r>
      <w:r>
        <w:t xml:space="preserve">While foreign consultants bring international expertise, local consultants often have better insights into the nuances of Dakar’s market.</w:t>
      </w:r>
    </w:p>
    <w:bookmarkEnd w:id="24"/>
    <w:bookmarkStart w:id="25" w:name="X100ee95cf6b772badd600917a201550c028378d"/>
    <w:p>
      <w:pPr>
        <w:pStyle w:val="Heading2"/>
      </w:pPr>
      <w:r>
        <w:t xml:space="preserve">Case Study: Consulting for a Start-up in Dakar</w:t>
      </w:r>
    </w:p>
    <w:p>
      <w:pPr>
        <w:pStyle w:val="FirstParagraph"/>
      </w:pPr>
      <w:r>
        <w:t xml:space="preserve">To illustrate the practical application of consulting services, this thesis analyzes a hypothetical case involving a tech start-up launching an e-commerce platform in Dakar. The consultant’s role included:</w:t>
      </w:r>
    </w:p>
    <w:p>
      <w:pPr>
        <w:numPr>
          <w:ilvl w:val="0"/>
          <w:numId w:val="1004"/>
        </w:numPr>
        <w:pStyle w:val="Compact"/>
      </w:pPr>
      <w:r>
        <w:t xml:space="preserve">Conducting market research to identify untapped opportunities in Senegal’s growing digital economy.</w:t>
      </w:r>
    </w:p>
    <w:p>
      <w:pPr>
        <w:numPr>
          <w:ilvl w:val="0"/>
          <w:numId w:val="1004"/>
        </w:numPr>
        <w:pStyle w:val="Compact"/>
      </w:pPr>
      <w:r>
        <w:t xml:space="preserve">Designing a business model that integrates with local payment systems, such as mobile money platforms like Orange Money.</w:t>
      </w:r>
    </w:p>
    <w:p>
      <w:pPr>
        <w:numPr>
          <w:ilvl w:val="0"/>
          <w:numId w:val="1004"/>
        </w:numPr>
        <w:pStyle w:val="Compact"/>
      </w:pPr>
      <w:r>
        <w:t xml:space="preserve">Advising on partnerships with micro-enterprises and cooperatives to expand the platform’s reach.</w:t>
      </w:r>
    </w:p>
    <w:bookmarkEnd w:id="25"/>
    <w:bookmarkStart w:id="26" w:name="Xc55c64b44dfbbd6666c42b9263938b38fc3da88"/>
    <w:p>
      <w:pPr>
        <w:pStyle w:val="Heading2"/>
      </w:pPr>
      <w:r>
        <w:t xml:space="preserve">Recommendations for Business Consultants in Senegal Dakar</w:t>
      </w:r>
    </w:p>
    <w:p>
      <w:pPr>
        <w:pStyle w:val="FirstParagraph"/>
      </w:pPr>
      <w:r>
        <w:t xml:space="preserve">Based on the analysis, this thesis proposes the following strategies for consultants operating in Dakar:</w:t>
      </w:r>
    </w:p>
    <w:p>
      <w:pPr>
        <w:numPr>
          <w:ilvl w:val="0"/>
          <w:numId w:val="1005"/>
        </w:numPr>
        <w:pStyle w:val="Compact"/>
      </w:pPr>
      <w:r>
        <w:rPr>
          <w:bCs/>
          <w:b/>
        </w:rPr>
        <w:t xml:space="preserve">Cultural Sensitivity Training:</w:t>
      </w:r>
      <w:r>
        <w:t xml:space="preserve"> </w:t>
      </w:r>
      <w:r>
        <w:t xml:space="preserve">Invest in understanding Senegalese values and business etiquette to build rapport with clients.</w:t>
      </w:r>
    </w:p>
    <w:p>
      <w:pPr>
        <w:numPr>
          <w:ilvl w:val="0"/>
          <w:numId w:val="1005"/>
        </w:numPr>
        <w:pStyle w:val="Compact"/>
      </w:pPr>
      <w:r>
        <w:rPr>
          <w:bCs/>
          <w:b/>
        </w:rPr>
        <w:t xml:space="preserve">Local Collaborations:</w:t>
      </w:r>
      <w:r>
        <w:t xml:space="preserve"> </w:t>
      </w:r>
      <w:r>
        <w:t xml:space="preserve">Partner with local consultants or institutions (e.g., universities, NGOs) to enhance credibility and access to regional expertise.</w:t>
      </w:r>
    </w:p>
    <w:p>
      <w:pPr>
        <w:numPr>
          <w:ilvl w:val="0"/>
          <w:numId w:val="1005"/>
        </w:numPr>
        <w:pStyle w:val="Compact"/>
      </w:pPr>
      <w:r>
        <w:rPr>
          <w:bCs/>
          <w:b/>
        </w:rPr>
        <w:t xml:space="preserve">Leverage Technology:</w:t>
      </w:r>
      <w:r>
        <w:t xml:space="preserve"> </w:t>
      </w:r>
      <w:r>
        <w:t xml:space="preserve">Utilize data analytics tools and digital platforms to overcome challenges related to data scarcity.</w:t>
      </w:r>
    </w:p>
    <w:p>
      <w:pPr>
        <w:numPr>
          <w:ilvl w:val="0"/>
          <w:numId w:val="1005"/>
        </w:numPr>
        <w:pStyle w:val="Compact"/>
      </w:pPr>
      <w:r>
        <w:rPr>
          <w:bCs/>
          <w:b/>
        </w:rPr>
        <w:t xml:space="preserve">Stay Updated on Policy Changes:</w:t>
      </w:r>
      <w:r>
        <w:t xml:space="preserve"> </w:t>
      </w:r>
      <w:r>
        <w:t xml:space="preserve">Monitor updates from the Ministry of Commerce, Industry, and Customs in Senegal to ensure compliance with evolving regulations.</w:t>
      </w:r>
    </w:p>
    <w:bookmarkEnd w:id="26"/>
    <w:bookmarkStart w:id="27" w:name="conclusion"/>
    <w:p>
      <w:pPr>
        <w:pStyle w:val="Heading2"/>
      </w:pPr>
      <w:r>
        <w:t xml:space="preserve">Conclusion</w:t>
      </w:r>
    </w:p>
    <w:p>
      <w:pPr>
        <w:pStyle w:val="FirstParagraph"/>
      </w:pPr>
      <w:r>
        <w:t xml:space="preserve">The role of a business consultant in Senegal Dakar is pivotal for driving economic growth and fostering innovation. As the city continues to evolve as a regional powerhouse, consultants must adapt their strategies to address local needs while leveraging global best practices. This thesis underscores the importance of cultural competence, regulatory awareness, and strategic planning for consultants seeking to make an impact in this dynamic environment.</w:t>
      </w:r>
    </w:p>
    <w:bookmarkEnd w:id="27"/>
    <w:bookmarkStart w:id="28" w:name="references"/>
    <w:p>
      <w:pPr>
        <w:pStyle w:val="Heading2"/>
      </w:pPr>
      <w:r>
        <w:t xml:space="preserve">References</w:t>
      </w:r>
    </w:p>
    <w:p>
      <w:pPr>
        <w:numPr>
          <w:ilvl w:val="0"/>
          <w:numId w:val="1006"/>
        </w:numPr>
        <w:pStyle w:val="Compact"/>
      </w:pPr>
      <w:r>
        <w:t xml:space="preserve">World Bank. (2023).</w:t>
      </w:r>
      <w:r>
        <w:t xml:space="preserve"> </w:t>
      </w:r>
      <w:r>
        <w:rPr>
          <w:iCs/>
          <w:i/>
        </w:rPr>
        <w:t xml:space="preserve">Economic Development in Sub-Saharan Africa: A Focus on Senegal.</w:t>
      </w:r>
    </w:p>
    <w:p>
      <w:pPr>
        <w:numPr>
          <w:ilvl w:val="0"/>
          <w:numId w:val="1006"/>
        </w:numPr>
        <w:pStyle w:val="Compact"/>
      </w:pPr>
      <w:r>
        <w:t xml:space="preserve">Ministry of Commerce, Industry, and Customs of Senegal. (2023).</w:t>
      </w:r>
      <w:r>
        <w:t xml:space="preserve"> </w:t>
      </w:r>
      <w:r>
        <w:rPr>
          <w:iCs/>
          <w:i/>
        </w:rPr>
        <w:t xml:space="preserve">Policies for Foreign Investment.</w:t>
      </w:r>
    </w:p>
    <w:p>
      <w:pPr>
        <w:numPr>
          <w:ilvl w:val="0"/>
          <w:numId w:val="1006"/>
        </w:numPr>
        <w:pStyle w:val="Compact"/>
      </w:pPr>
      <w:r>
        <w:t xml:space="preserve">UNDP. (2021).</w:t>
      </w:r>
      <w:r>
        <w:t xml:space="preserve"> </w:t>
      </w:r>
      <w:r>
        <w:rPr>
          <w:iCs/>
          <w:i/>
        </w:rPr>
        <w:t xml:space="preserve">Sustainable Development Goals in Senegal: Challenges and Opportunities.</w:t>
      </w:r>
    </w:p>
    <w:p>
      <w:pPr>
        <w:pStyle w:val="FirstParagraph"/>
      </w:pPr>
      <w:r>
        <w:rPr>
          <w:bCs/>
          <w:b/>
        </w:rPr>
        <w:t xml:space="preserve">Note:</w:t>
      </w:r>
      <w:r>
        <w:t xml:space="preserve"> </w:t>
      </w:r>
      <w:r>
        <w:t xml:space="preserve">This document is an undergraduate thesis example and should be tailored to specific academic guidelines or institutional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Senegal Dakar</dc:title>
  <dc:creator/>
  <dc:language>en</dc:language>
  <cp:keywords/>
  <dcterms:created xsi:type="dcterms:W3CDTF">2026-07-23T10:02:04Z</dcterms:created>
  <dcterms:modified xsi:type="dcterms:W3CDTF">2026-07-23T10:02:04Z</dcterms:modified>
</cp:coreProperties>
</file>

<file path=docProps/custom.xml><?xml version="1.0" encoding="utf-8"?>
<Properties xmlns="http://schemas.openxmlformats.org/officeDocument/2006/custom-properties" xmlns:vt="http://schemas.openxmlformats.org/officeDocument/2006/docPropsVTypes"/>
</file>