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3bed56d0da63c9f32df632d7bb5e52b1e80b730"/>
    <w:p>
      <w:pPr>
        <w:pStyle w:val="Heading1"/>
      </w:pPr>
      <w:r>
        <w:t xml:space="preserve">Undergraduate Thesis: The Role of a Business Consultant in South Africa Cape Town</w:t>
      </w:r>
    </w:p>
    <w:bookmarkStart w:id="20" w:name="abstract"/>
    <w:p>
      <w:pPr>
        <w:pStyle w:val="Heading2"/>
      </w:pPr>
      <w:r>
        <w:t xml:space="preserve">Abstract</w:t>
      </w:r>
    </w:p>
    <w:p>
      <w:pPr>
        <w:pStyle w:val="FirstParagraph"/>
      </w:pPr>
      <w:r>
        <w:t xml:space="preserve">This undergraduate thesis explores the critical role of a business consultant within the dynamic economic landscape of South Africa’s Cape Town. As one of the country’s most economically vibrant cities, Cape Town presents unique challenges and opportunities for consultants working in diverse industries such as tourism, technology, and small-to-medium enterprises (SMEs). This document examines how a business consultant can contribute to sustainable growth in this region while addressing local socio-economic issues like inequality and infrastructure disparities. The findings highlight the importance of cultural awareness, regulatory compliance, and strategic innovation for consultants operating in Cape Town.</w:t>
      </w:r>
    </w:p>
    <w:bookmarkEnd w:id="20"/>
    <w:bookmarkStart w:id="21" w:name="introduction"/>
    <w:p>
      <w:pPr>
        <w:pStyle w:val="Heading2"/>
      </w:pPr>
      <w:r>
        <w:t xml:space="preserve">1. Introduction</w:t>
      </w:r>
    </w:p>
    <w:p>
      <w:pPr>
        <w:pStyle w:val="FirstParagraph"/>
      </w:pPr>
      <w:r>
        <w:t xml:space="preserve">Cape Town, as the legislative capital of South Africa, is a hub for international business and innovation. Its diverse population, historical significance, and proximity to key markets position it as a critical region for economic development. However, the city faces challenges such as uneven distribution of resources, socio-economic disparities between urban and rural areas within its metropolitan jurisdiction, and global competition in sectors like tourism and fintech. In this context, the role of a business consultant becomes indispensable. A business consultant is not merely an advisor but a strategic partner who navigates complex environments to optimize organizational performance. This thesis investigates how a business consultant can effectively operate in South Africa’s Cape Town by aligning with local needs, leveraging global best practices, and fostering inclusive growth.</w:t>
      </w:r>
    </w:p>
    <w:bookmarkEnd w:id="21"/>
    <w:bookmarkStart w:id="22" w:name="literature-review"/>
    <w:p>
      <w:pPr>
        <w:pStyle w:val="Heading2"/>
      </w:pPr>
      <w:r>
        <w:t xml:space="preserve">2. Literature Review</w:t>
      </w:r>
    </w:p>
    <w:p>
      <w:pPr>
        <w:pStyle w:val="FirstParagraph"/>
      </w:pPr>
      <w:r>
        <w:t xml:space="preserve">The literature on business consulting in South Africa emphasizes the importance of contextual expertise. For instance, a 2019 study by the University of Cape Town’s Graduate School of Business highlights that consultants operating in post-apartheid South Africa must address legacy issues such as economic inequality and institutional distrust. In Cape Town, these challenges are compounded by factors like language diversity (English, Afrikaans, isiXhosa) and the need for culturally sensitive strategies. Research also indicates that SMEs in Cape Town often lack access to resources for digital transformation—a gap that consultants can bridge by providing tailored solutions.</w:t>
      </w:r>
    </w:p>
    <w:p>
      <w:pPr>
        <w:pStyle w:val="BodyText"/>
      </w:pPr>
      <w:r>
        <w:t xml:space="preserve">Further, a 2021 report by the South African Institute of Chartered Accountants (SAICA) underscores the demand for consultants who understand local regulatory frameworks, including tax incentives for green energy projects and labor laws under the Labour Relations Act. These insights form the foundation of this thesis’s exploration into how consultants can drive value in Cape Town’s unique market.</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of businesses in Cape Town with interviews and secondary data analysis. The primary focus is on SMEs in the tourism sector, which is a cornerstone of Cape Town’s economy. Data was collected through semi-structured interviews with consultants who have operated in the region over the past five years. Secondary sources include academic journals, industry reports (e.g., from Tourism South Africa), and government publications outlining economic policies relevant to Cape Town.</w:t>
      </w:r>
    </w:p>
    <w:p>
      <w:pPr>
        <w:pStyle w:val="BodyText"/>
      </w:pPr>
      <w:r>
        <w:t xml:space="preserve">The analysis centers on three themes: 1) how consultants adapt strategies to local socio-economic conditions; 2) challenges faced in implementing solutions; and 3) measurable outcomes of consulting interventions. This approach ensures a comprehensive understanding of the role of a business consultant in South Africa’s Cape Town.</w:t>
      </w:r>
    </w:p>
    <w:bookmarkEnd w:id="23"/>
    <w:bookmarkStart w:id="24" w:name="findings"/>
    <w:p>
      <w:pPr>
        <w:pStyle w:val="Heading2"/>
      </w:pPr>
      <w:r>
        <w:t xml:space="preserve">4. Findings</w:t>
      </w:r>
    </w:p>
    <w:p>
      <w:pPr>
        <w:pStyle w:val="FirstParagraph"/>
      </w:pPr>
      <w:r>
        <w:t xml:space="preserve">The research reveals that consultants working in Cape Town must prioritize cultural competence. For example, one consultant interviewed emphasized the importance of understanding indigenous knowledge systems when advising rural SMEs on sustainable tourism practices. Another case study highlights how a tech startup in the Table Bay Innovation Precinct leveraged consulting services to navigate South Africa’s complex data protection laws under the Protection of Personal Information Act (POPIA).</w:t>
      </w:r>
    </w:p>
    <w:p>
      <w:pPr>
        <w:pStyle w:val="BodyText"/>
      </w:pPr>
      <w:r>
        <w:t xml:space="preserve">Challenges include resistance from clients to adopt new methodologies and limited government support for SMEs. However, consultants who focus on long-term partnerships and community engagement report higher success rates. Notably, a project in the Khayelitsha township demonstrated how consulting services could improve business resilience through skills development programs tailored to local needs.</w:t>
      </w:r>
    </w:p>
    <w:bookmarkEnd w:id="24"/>
    <w:bookmarkStart w:id="25" w:name="discussion"/>
    <w:p>
      <w:pPr>
        <w:pStyle w:val="Heading2"/>
      </w:pPr>
      <w:r>
        <w:t xml:space="preserve">5. Discussion</w:t>
      </w:r>
    </w:p>
    <w:p>
      <w:pPr>
        <w:pStyle w:val="FirstParagraph"/>
      </w:pPr>
      <w:r>
        <w:t xml:space="preserve">The findings underscore the dual role of a business consultant as both an advisor and an advocate for inclusive growth. In Cape Town, consultants must balance global trends (e.g., digital transformation) with localized priorities, such as addressing unemployment among youth in marginalized communities. The research also highlights the need for consultants to collaborate with local stakeholders—including government bodies like the City of Cape Town’s Economic Development Department—to align initiatives with broader regional goals.</w:t>
      </w:r>
    </w:p>
    <w:p>
      <w:pPr>
        <w:pStyle w:val="BodyText"/>
      </w:pPr>
      <w:r>
        <w:t xml:space="preserve">Furthermore, the thesis argues that a business consultant in South Africa’s Cape Town should integrate ethical considerations into their practice. This includes promoting environmental sustainability (e.g., advising on carbon-neutral operations) and ensuring equitable employment practices aligned with the National Development Plan 2030.</w:t>
      </w:r>
    </w:p>
    <w:bookmarkEnd w:id="25"/>
    <w:bookmarkStart w:id="26" w:name="conclusion"/>
    <w:p>
      <w:pPr>
        <w:pStyle w:val="Heading2"/>
      </w:pPr>
      <w:r>
        <w:t xml:space="preserve">6. Conclusion</w:t>
      </w:r>
    </w:p>
    <w:p>
      <w:pPr>
        <w:pStyle w:val="FirstParagraph"/>
      </w:pPr>
      <w:r>
        <w:t xml:space="preserve">This undergraduate thesis concludes that a business consultant plays a pivotal role in shaping the future of South Africa’s Cape Town. By addressing local challenges through strategic innovation, cultural sensitivity, and ethical practices, consultants can drive economic growth while fostering social equity. The insights presented here provide a framework for aspiring consultants operating in this region and highlight the importance of contextual expertise in achieving sustainable development outcomes.</w:t>
      </w:r>
    </w:p>
    <w:bookmarkEnd w:id="26"/>
    <w:bookmarkStart w:id="27" w:name="references"/>
    <w:p>
      <w:pPr>
        <w:pStyle w:val="Heading2"/>
      </w:pPr>
      <w:r>
        <w:t xml:space="preserve">References</w:t>
      </w:r>
    </w:p>
    <w:p>
      <w:pPr>
        <w:numPr>
          <w:ilvl w:val="0"/>
          <w:numId w:val="1001"/>
        </w:numPr>
        <w:pStyle w:val="Compact"/>
      </w:pPr>
      <w:r>
        <w:t xml:space="preserve">University of Cape Town Graduate School of Business (2019). "Post-Apartheid Consulting Practices." Journal of South African Studies.</w:t>
      </w:r>
    </w:p>
    <w:p>
      <w:pPr>
        <w:numPr>
          <w:ilvl w:val="0"/>
          <w:numId w:val="1001"/>
        </w:numPr>
        <w:pStyle w:val="Compact"/>
      </w:pPr>
      <w:r>
        <w:t xml:space="preserve">South African Institute of Chartered Accountants (SAICA) (2021). "Consulting in the New Economy."</w:t>
      </w:r>
    </w:p>
    <w:p>
      <w:pPr>
        <w:numPr>
          <w:ilvl w:val="0"/>
          <w:numId w:val="1001"/>
        </w:numPr>
        <w:pStyle w:val="Compact"/>
      </w:pPr>
      <w:r>
        <w:t xml:space="preserve">Tourism South Africa. "Cape Town Economic Impact Report."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South Africa Cape Town</dc:title>
  <dc:creator/>
  <dc:language>en</dc:language>
  <cp:keywords/>
  <dcterms:created xsi:type="dcterms:W3CDTF">2026-07-24T04:55:47Z</dcterms:created>
  <dcterms:modified xsi:type="dcterms:W3CDTF">2026-07-24T04:55:47Z</dcterms:modified>
</cp:coreProperties>
</file>

<file path=docProps/custom.xml><?xml version="1.0" encoding="utf-8"?>
<Properties xmlns="http://schemas.openxmlformats.org/officeDocument/2006/custom-properties" xmlns:vt="http://schemas.openxmlformats.org/officeDocument/2006/docPropsVTypes"/>
</file>