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55da446eef67cc7b62bd326434905b10772beb6"/>
    <w:p>
      <w:pPr>
        <w:pStyle w:val="Heading1"/>
      </w:pPr>
      <w:r>
        <w:t xml:space="preserve">Undergraduate Thesis: The Role of the Business Consultant in Spain, Madrid</w:t>
      </w:r>
    </w:p>
    <w:bookmarkStart w:id="20" w:name="abstract"/>
    <w:p>
      <w:pPr>
        <w:pStyle w:val="Heading2"/>
      </w:pPr>
      <w:r>
        <w:t xml:space="preserve">Abstract</w:t>
      </w:r>
    </w:p>
    <w:p>
      <w:pPr>
        <w:pStyle w:val="FirstParagraph"/>
      </w:pPr>
      <w:r>
        <w:t xml:space="preserve">This Undergraduate Thesis explores the critical role of a Business Consultant within the economic and professional landscape of Madrid, Spain. As a dynamic hub for business innovation and international trade, Madrid presents unique opportunities and challenges for consultants operating in this sector. The thesis examines how the skills, methodologies, and strategic insights of a Business Consultant contribute to organizational success in Spain’s capital. It also evaluates the cultural, regulatory, and economic factors specific to Madrid that shape consulting practices. By analyzing case studies and industry trends, this document highlights the indispensable value of Business Consultants in driving growth and competitiveness within Spain’s business ecosystem.</w:t>
      </w:r>
    </w:p>
    <w:bookmarkEnd w:id="20"/>
    <w:bookmarkStart w:id="21" w:name="introduction"/>
    <w:p>
      <w:pPr>
        <w:pStyle w:val="Heading2"/>
      </w:pPr>
      <w:r>
        <w:t xml:space="preserve">Introduction</w:t>
      </w:r>
    </w:p>
    <w:p>
      <w:pPr>
        <w:pStyle w:val="FirstParagraph"/>
      </w:pPr>
      <w:r>
        <w:t xml:space="preserve">Madrid, the capital of Spain, stands as a vital center for commerce, innovation, and global connectivity. Its strategic location within Europe and its status as a hub for multinational corporations make it an ideal environment to study the role of a Business Consultant. This thesis investigates how consultants navigate Madrid’s distinct economic landscape while addressing the needs of diverse industries such as finance, technology, tourism, and real estate. The research underscores the importance of adaptability, cultural awareness, and technical expertise in this profession within Spain’s capital.</w:t>
      </w:r>
    </w:p>
    <w:bookmarkEnd w:id="21"/>
    <w:bookmarkStart w:id="22" w:name="the-role-of-a-business-consultant"/>
    <w:p>
      <w:pPr>
        <w:pStyle w:val="Heading2"/>
      </w:pPr>
      <w:r>
        <w:t xml:space="preserve">The Role of a Business Consultant</w:t>
      </w:r>
    </w:p>
    <w:p>
      <w:pPr>
        <w:pStyle w:val="FirstParagraph"/>
      </w:pPr>
      <w:r>
        <w:t xml:space="preserve">A Business Consultant is a professional who provides expert advice to organizations to improve efficiency, profitability, and overall performance. In Madrid, where competition is fierce and regulatory frameworks are complex, consultants play a pivotal role in helping businesses align with local market demands. Their responsibilities include analyzing operations, identifying inefficiencies, developing strategies for growth, and implementing solutions tailored to the unique needs of clients.</w:t>
      </w:r>
    </w:p>
    <w:p>
      <w:pPr>
        <w:pStyle w:val="BodyText"/>
      </w:pPr>
      <w:r>
        <w:t xml:space="preserve">Consultants in Madrid must possess a deep understanding of Spain’s economic policies, labor laws, and consumer behavior. For instance, navigating Spain’s intricate tax system or adhering to EU regulations requires specialized knowledge that a Business Consultant in Madrid is uniquely equipped to provide. This expertise positions them as essential partners for companies seeking sustainable growth in the region.</w:t>
      </w:r>
    </w:p>
    <w:bookmarkEnd w:id="22"/>
    <w:bookmarkStart w:id="23" w:name="madrid-a-unique-business-environment"/>
    <w:p>
      <w:pPr>
        <w:pStyle w:val="Heading2"/>
      </w:pPr>
      <w:r>
        <w:t xml:space="preserve">Madrid: A Unique Business Environment</w:t>
      </w:r>
    </w:p>
    <w:p>
      <w:pPr>
        <w:pStyle w:val="FirstParagraph"/>
      </w:pPr>
      <w:r>
        <w:t xml:space="preserve">Madrid’s business environment is characterized by a blend of traditional industries and emerging sectors. The city hosts headquarters for major corporations, such as banks, telecommunications firms, and energy providers, while also fostering innovation through startups and tech hubs. This diversity creates a dynamic market where consultants must balance long-term strategic planning with short-term operational adjustments.</w:t>
      </w:r>
    </w:p>
    <w:p>
      <w:pPr>
        <w:pStyle w:val="BodyText"/>
      </w:pPr>
      <w:r>
        <w:t xml:space="preserve">Culturally, Madrid is known for its strong emphasis on relationships and trust in business dealings. A Business Consultant operating here must cultivate these connections to build credibility with clients and stakeholders. Additionally, the city’s bilingual environment—Spanish being the primary language alongside widespread English proficiency—requires consultants to communicate effectively in both languages, ensuring clarity and cultural sensitivity.</w:t>
      </w:r>
    </w:p>
    <w:bookmarkEnd w:id="23"/>
    <w:bookmarkStart w:id="24" w:name="Xa8e15bc8d30a98eb39ef5c514dde728990793f0"/>
    <w:p>
      <w:pPr>
        <w:pStyle w:val="Heading2"/>
      </w:pPr>
      <w:r>
        <w:t xml:space="preserve">Key Challenges for Business Consultants in Madrid</w:t>
      </w:r>
    </w:p>
    <w:p>
      <w:pPr>
        <w:pStyle w:val="FirstParagraph"/>
      </w:pPr>
      <w:r>
        <w:t xml:space="preserve">Despite its opportunities, Madrid presents challenges that test the skills of even the most experienced Business Consultants. One significant hurdle is the fluctuating economic climate influenced by factors such as inflation, tourism trends, and global market shifts. For example, Spain’s reliance on tourism has made sectors like hospitality particularly vulnerable to external disruptions.</w:t>
      </w:r>
    </w:p>
    <w:p>
      <w:pPr>
        <w:pStyle w:val="BodyText"/>
      </w:pPr>
      <w:r>
        <w:t xml:space="preserve">Another challenge lies in adapting consulting strategies to align with Madrid’s specific regulatory environment. The city’s adherence to EU directives and national laws requires consultants to stay updated on policy changes that could impact their clients. Furthermore, the competitive nature of Madrid’s market means that consultants must continuously innovate and differentiate their services to remain relevant.</w:t>
      </w:r>
    </w:p>
    <w:bookmarkEnd w:id="24"/>
    <w:bookmarkStart w:id="25" w:name="case-studies-success-stories-in-madrid"/>
    <w:p>
      <w:pPr>
        <w:pStyle w:val="Heading2"/>
      </w:pPr>
      <w:r>
        <w:t xml:space="preserve">Case Studies: Success Stories in Madrid</w:t>
      </w:r>
    </w:p>
    <w:p>
      <w:pPr>
        <w:pStyle w:val="FirstParagraph"/>
      </w:pPr>
      <w:r>
        <w:t xml:space="preserve">To illustrate the impact of a Business Consultant in Madrid, consider a case where a mid-sized technology firm sought assistance to expand its operations into the Spanish market. The consultant conducted an exhaustive analysis of local competition, identified gaps in the firm’s value proposition, and developed a strategy to leverage Madrid’s tech ecosystem. This led to successful partnerships with local startups and increased revenue by 30% within a year.</w:t>
      </w:r>
    </w:p>
    <w:p>
      <w:pPr>
        <w:pStyle w:val="BodyText"/>
      </w:pPr>
      <w:r>
        <w:t xml:space="preserve">Another example involves a real estate company struggling with declining sales. A Business Consultant restructured its marketing approach, emphasizing Madrid’s appeal as a prime location for both residential and commercial properties. By aligning the company’s branding with the city’s cultural and economic strengths, the firm achieved a 40% increase in property inquiries.</w:t>
      </w:r>
    </w:p>
    <w:bookmarkEnd w:id="25"/>
    <w:bookmarkStart w:id="26" w:name="opportunities-for-growth"/>
    <w:p>
      <w:pPr>
        <w:pStyle w:val="Heading2"/>
      </w:pPr>
      <w:r>
        <w:t xml:space="preserve">Opportunities for Growth</w:t>
      </w:r>
    </w:p>
    <w:p>
      <w:pPr>
        <w:pStyle w:val="FirstParagraph"/>
      </w:pPr>
      <w:r>
        <w:t xml:space="preserve">The evolving nature of Madrid’s economy offers ample opportunities for Business Consultants to contribute meaningfully. The city’s focus on digital transformation, green energy initiatives, and smart urban development presents niche areas where consultants can provide specialized services. For instance, helping businesses transition to sustainable practices or optimizing operations using AI-driven tools aligns with Madrid’s progressive goals.</w:t>
      </w:r>
    </w:p>
    <w:p>
      <w:pPr>
        <w:pStyle w:val="BodyText"/>
      </w:pPr>
      <w:r>
        <w:t xml:space="preserve">Moreover, the rise of remote work and hybrid business models has created new consulting niches. Consultants in Madrid can assist companies in designing flexible work policies that cater to both local and international talent, ensuring competitiveness in a post-pandemic world.</w:t>
      </w:r>
    </w:p>
    <w:bookmarkEnd w:id="26"/>
    <w:bookmarkStart w:id="27" w:name="conclusion"/>
    <w:p>
      <w:pPr>
        <w:pStyle w:val="Heading2"/>
      </w:pPr>
      <w:r>
        <w:t xml:space="preserve">Conclusion</w:t>
      </w:r>
    </w:p>
    <w:p>
      <w:pPr>
        <w:pStyle w:val="FirstParagraph"/>
      </w:pPr>
      <w:r>
        <w:t xml:space="preserve">In conclusion, the role of a Business Consultant is indispensable within Madrid’s dynamic economic landscape. This Undergraduate Thesis has demonstrated how consultants navigate the city’s unique challenges while leveraging its opportunities to drive organizational success. As Spain continues to evolve as a global economic player, the expertise of Business Consultants will remain critical in shaping resilient and innovative businesses in Madrid.</w:t>
      </w:r>
    </w:p>
    <w:bookmarkEnd w:id="27"/>
    <w:bookmarkStart w:id="28" w:name="references"/>
    <w:p>
      <w:pPr>
        <w:pStyle w:val="Heading2"/>
      </w:pPr>
      <w:r>
        <w:t xml:space="preserve">References</w:t>
      </w:r>
    </w:p>
    <w:p>
      <w:pPr>
        <w:numPr>
          <w:ilvl w:val="0"/>
          <w:numId w:val="1001"/>
        </w:numPr>
        <w:pStyle w:val="Compact"/>
      </w:pPr>
      <w:r>
        <w:t xml:space="preserve">Spain Ministry of Economy, "Economic Trends in Madrid," 2023.</w:t>
      </w:r>
    </w:p>
    <w:p>
      <w:pPr>
        <w:numPr>
          <w:ilvl w:val="0"/>
          <w:numId w:val="1001"/>
        </w:numPr>
        <w:pStyle w:val="Compact"/>
      </w:pPr>
      <w:r>
        <w:t xml:space="preserve">International Chamber of Commerce, "Consulting Practices in European Markets," 2024.</w:t>
      </w:r>
    </w:p>
    <w:p>
      <w:pPr>
        <w:numPr>
          <w:ilvl w:val="0"/>
          <w:numId w:val="1001"/>
        </w:numPr>
        <w:pStyle w:val="Compact"/>
      </w:pPr>
      <w:r>
        <w:t xml:space="preserve">Madrid City Council Reports on Business Development and Innovation, 2023-2025.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Spain Madrid</dc:title>
  <dc:creator/>
  <dc:language>en</dc:language>
  <cp:keywords/>
  <dcterms:created xsi:type="dcterms:W3CDTF">2026-07-23T14:01:59Z</dcterms:created>
  <dcterms:modified xsi:type="dcterms:W3CDTF">2026-07-23T14:01:59Z</dcterms:modified>
</cp:coreProperties>
</file>

<file path=docProps/custom.xml><?xml version="1.0" encoding="utf-8"?>
<Properties xmlns="http://schemas.openxmlformats.org/officeDocument/2006/custom-properties" xmlns:vt="http://schemas.openxmlformats.org/officeDocument/2006/docPropsVTypes"/>
</file>