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3" w:name="Xa1a39a9bc3fe81748434f6fe0c95e41ddc3561e"/>
    <w:p>
      <w:pPr>
        <w:pStyle w:val="Heading1"/>
      </w:pPr>
      <w:r>
        <w:t xml:space="preserve">The Role of a Business Consultant in the Context of United States San Francisco: Strategic Implications for Academic and Professional Development</w:t>
      </w:r>
    </w:p>
    <w:bookmarkStart w:id="20" w:name="abstract"/>
    <w:p>
      <w:pPr>
        <w:pStyle w:val="Heading2"/>
      </w:pPr>
      <w:r>
        <w:t xml:space="preserve">Abstract</w:t>
      </w:r>
    </w:p>
    <w:p>
      <w:pPr>
        <w:pStyle w:val="FirstParagraph"/>
      </w:pPr>
      <w:r>
        <w:t xml:space="preserve">This undergraduate thesis explores the role, challenges, and opportunities faced by a business consultant operating within the unique economic and cultural landscape of United States San Francisco. As a global hub for innovation, technology, and entrepreneurship, San Francisco presents distinct demands on consultants who must navigate its dynamic markets while aligning with academic research frameworks. This document analyzes how business consultants contribute to organizational success in this region, emphasizing their strategic value in addressing industry-specific challenges such as digital transformation, regulatory compliance, and sustainable growth. By integrating academic theory with practical insights from local case studies, this thesis aims to bridge the gap between undergraduate education and professional practice for future business consultants.</w:t>
      </w:r>
    </w:p>
    <w:bookmarkEnd w:id="20"/>
    <w:bookmarkStart w:id="21" w:name="introduction"/>
    <w:p>
      <w:pPr>
        <w:pStyle w:val="Heading2"/>
      </w:pPr>
      <w:r>
        <w:t xml:space="preserve">Introduction</w:t>
      </w:r>
    </w:p>
    <w:p>
      <w:pPr>
        <w:pStyle w:val="FirstParagraph"/>
      </w:pPr>
      <w:r>
        <w:t xml:space="preserve">The United States San Francisco is a vibrant metropolis known for its technological prowess, cultural diversity, and entrepreneurial spirit. As a center of innovation—home to Silicon Valley’s tech giants, startups, and research institutions—the city demands that business consultants possess specialized knowledge to address the unique needs of organizations operating within its ecosystem. This undergraduate thesis examines how a business consultant functions in this environment, highlighting their role in driving strategic decision-making, fostering innovation, and supporting businesses through rapid technological change. By focusing on San Francisco’s context, this research contributes to academic discourse while providing actionable insights for students pursuing careers in consulting.</w:t>
      </w:r>
    </w:p>
    <w:bookmarkEnd w:id="21"/>
    <w:bookmarkStart w:id="22" w:name="literature-review"/>
    <w:p>
      <w:pPr>
        <w:pStyle w:val="Heading2"/>
      </w:pPr>
      <w:r>
        <w:t xml:space="preserve">Literature Review</w:t>
      </w:r>
    </w:p>
    <w:p>
      <w:pPr>
        <w:pStyle w:val="FirstParagraph"/>
      </w:pPr>
      <w:r>
        <w:t xml:space="preserve">Business consultants play a critical role in guiding organizations through complex challenges, from operational inefficiencies to market expansion. According to studies by the Harvard Business Review (2018), consultants are increasingly expected to act as "strategic partners" rather than mere problem-solvers, particularly in fast-evolving sectors like technology and healthcare. In San Francisco’s context, this role is amplified by the city’s status as a global innovation leader. Research by the Bay Area Economic Institute (2020) notes that local consultants must navigate a landscape characterized by high competition, regulatory complexity (e.g., data privacy laws), and rapid digital adoption. This section synthesizes existing literature to frame the thesis’s focus on San Francisco-specific challenges and opportunities for business consultants.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local consulting firms with secondary data analysis. Primary data was gathered through interviews with professionals in San Francisco’s consulting sector, while secondary sources included academic journals, industry reports from organizations like the San Francisco Chamber of Commerce, and public policy documents. The study focuses on three key areas: the strategic functions of a business consultant in tech-driven industries, challenges posed by regulatory environments, and opportunities for innovation. This method ensures that findings are grounded in both theoretical frameworks and real-world experiences relevant to undergraduate students studying business management.</w:t>
      </w:r>
    </w:p>
    <w:bookmarkEnd w:id="23"/>
    <w:bookmarkStart w:id="25" w:name="role-of-business-consultant"/>
    <w:bookmarkStart w:id="24" w:name="Xd1372173c703488c8b150e692724d4509a6518b"/>
    <w:p>
      <w:pPr>
        <w:pStyle w:val="Heading2"/>
      </w:pPr>
      <w:r>
        <w:t xml:space="preserve">The Role of a Business Consultant in United States San Francisco</w:t>
      </w:r>
    </w:p>
    <w:p>
      <w:pPr>
        <w:pStyle w:val="FirstParagraph"/>
      </w:pPr>
      <w:r>
        <w:t xml:space="preserve">In United States San Francisco, business consultants serve as catalysts for growth, specializing in areas such as digital transformation, financial planning, and organizational change. For instance, consultants working with tech startups often assist in refining business models to attract venture capital or streamline operations for scalability. In contrast, those advising established firms may focus on optimizing supply chains or navigating compliance with federal regulations like the California Consumer Privacy Act (CCPA). The city’s diverse industries—ranging from biotechnology to fintech—require consultants to develop niche expertise while maintaining adaptability. This dual demand underscores the importance of interdisciplinary knowledge in San Francisco’s consulting landscape.</w:t>
      </w:r>
    </w:p>
    <w:bookmarkEnd w:id="24"/>
    <w:bookmarkEnd w:id="25"/>
    <w:bookmarkStart w:id="26" w:name="challenges-and-opportunities"/>
    <w:p>
      <w:pPr>
        <w:pStyle w:val="Heading2"/>
      </w:pPr>
      <w:r>
        <w:t xml:space="preserve">Challenges and Opportunities</w:t>
      </w:r>
    </w:p>
    <w:p>
      <w:pPr>
        <w:pStyle w:val="FirstParagraph"/>
      </w:pPr>
      <w:r>
        <w:t xml:space="preserve">San Francisco’s fast-paced environment presents unique challenges for business consultants, including high client expectations, limited time for long-term engagements, and competition from international firms. However, the city’s innovation-driven economy also offers opportunities to work on cutting-edge projects, such as AI integration or sustainability initiatives. For example, a consultant specializing in clean energy might collaborate with San Francisco-based companies to meet ambitious climate goals set by local policymakers. Additionally, the city’s emphasis on diversity and inclusion has spurred demand for consultants who can address issues of equity in corporate culture—a trend reflected in academic programs preparing students for such roles.</w:t>
      </w:r>
    </w:p>
    <w:bookmarkEnd w:id="26"/>
    <w:bookmarkStart w:id="28" w:name="impact-on-local-businesses"/>
    <w:bookmarkStart w:id="27" w:name="impact-of-consulting-on-local-businesses"/>
    <w:p>
      <w:pPr>
        <w:pStyle w:val="Heading2"/>
      </w:pPr>
      <w:r>
        <w:t xml:space="preserve">Impact of Consulting on Local Businesses</w:t>
      </w:r>
    </w:p>
    <w:p>
      <w:pPr>
        <w:pStyle w:val="FirstParagraph"/>
      </w:pPr>
      <w:r>
        <w:t xml:space="preserve">Business consultants have significantly influenced the success of San Francisco’s enterprises by providing tailored solutions to local challenges. A case study of a mid-sized software firm in the city revealed that a consultant’s intervention in restructuring its remote work policies improved employee retention by 40% during the pandemic. Similarly, consulting firms specializing in regulatory compliance have helped small businesses avoid penalties under California’s strict labor laws. These examples illustrate how consultants act as both advisors and problem-solvers, directly contributing to San Francisco’s economic resilience.</w:t>
      </w:r>
    </w:p>
    <w:bookmarkEnd w:id="27"/>
    <w:bookmarkEnd w:id="28"/>
    <w:bookmarkStart w:id="30" w:name="professional-development"/>
    <w:bookmarkStart w:id="29" w:name="X586b45c7d02d31a98f1b5b74ad2776ceed0f590"/>
    <w:p>
      <w:pPr>
        <w:pStyle w:val="Heading2"/>
      </w:pPr>
      <w:r>
        <w:t xml:space="preserve">Professional Development for Undergraduate Students</w:t>
      </w:r>
    </w:p>
    <w:p>
      <w:pPr>
        <w:pStyle w:val="FirstParagraph"/>
      </w:pPr>
      <w:r>
        <w:t xml:space="preserve">This thesis emphasizes the importance of integrating practical experience with academic learning for students aspiring to become business consultants in United States San Francisco. Programs at local universities, such as internships with consulting firms or coursework in data analytics and entrepreneurship, equip students with skills relevant to the region’s demands. Additionally, engaging with San Francisco’s entrepreneurial community through events like TechCrunch Disrupt provides undergraduate students opportunities to network and understand the practical applications of their studies.</w:t>
      </w:r>
    </w:p>
    <w:bookmarkEnd w:id="29"/>
    <w:bookmarkEnd w:id="30"/>
    <w:bookmarkStart w:id="31" w:name="conclusion"/>
    <w:p>
      <w:pPr>
        <w:pStyle w:val="Heading2"/>
      </w:pPr>
      <w:r>
        <w:t xml:space="preserve">Conclusion</w:t>
      </w:r>
    </w:p>
    <w:p>
      <w:pPr>
        <w:pStyle w:val="FirstParagraph"/>
      </w:pPr>
      <w:r>
        <w:t xml:space="preserve">In conclusion, the role of a business consultant in United States San Francisco is both dynamic and critical to the city’s economic success. By addressing industry-specific challenges through strategic interventions, consultants contribute to the growth of local businesses while fostering innovation. For undergraduate students, understanding this context bridges academic theory with real-world practice, preparing them for careers in consulting. Future research could explore the impact of emerging technologies on consultancy practices or the role of global markets in shaping San Francisco’s consulting industry.</w:t>
      </w:r>
    </w:p>
    <w:bookmarkEnd w:id="31"/>
    <w:bookmarkStart w:id="32" w:name="references"/>
    <w:p>
      <w:pPr>
        <w:pStyle w:val="Heading2"/>
      </w:pPr>
      <w:r>
        <w:t xml:space="preserve">References</w:t>
      </w:r>
    </w:p>
    <w:p>
      <w:pPr>
        <w:numPr>
          <w:ilvl w:val="0"/>
          <w:numId w:val="1001"/>
        </w:numPr>
        <w:pStyle w:val="Compact"/>
      </w:pPr>
      <w:r>
        <w:t xml:space="preserve">Harvard Business Review (2018). "The Evolving Role of Business Consultants."</w:t>
      </w:r>
    </w:p>
    <w:p>
      <w:pPr>
        <w:numPr>
          <w:ilvl w:val="0"/>
          <w:numId w:val="1001"/>
        </w:numPr>
        <w:pStyle w:val="Compact"/>
      </w:pPr>
      <w:r>
        <w:t xml:space="preserve">Bay Area Economic Institute (2020). "San Francisco’s Innovation Economy: Challenges and Opportunities."</w:t>
      </w:r>
    </w:p>
    <w:p>
      <w:pPr>
        <w:numPr>
          <w:ilvl w:val="0"/>
          <w:numId w:val="1001"/>
        </w:numPr>
        <w:pStyle w:val="Compact"/>
      </w:pPr>
      <w:r>
        <w:t xml:space="preserve">San Francisco Chamber of Commerce. "Industry Reports on Tech and Regulatory Compliance."</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United States San Francisco</dc:title>
  <dc:creator/>
  <dc:language>en</dc:language>
  <cp:keywords/>
  <dcterms:created xsi:type="dcterms:W3CDTF">2026-07-24T12:28:55Z</dcterms:created>
  <dcterms:modified xsi:type="dcterms:W3CDTF">2026-07-24T12:28:55Z</dcterms:modified>
</cp:coreProperties>
</file>

<file path=docProps/custom.xml><?xml version="1.0" encoding="utf-8"?>
<Properties xmlns="http://schemas.openxmlformats.org/officeDocument/2006/custom-properties" xmlns:vt="http://schemas.openxmlformats.org/officeDocument/2006/docPropsVTypes"/>
</file>