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bd1ea1c388e4bfa384857d789197abed4a45ac"/>
    <w:p>
      <w:pPr>
        <w:pStyle w:val="Heading1"/>
      </w:pPr>
      <w:r>
        <w:t xml:space="preserve">Undergraduate Thesis: The Role of a Business Consultant in Uzbekistan Tashkent</w:t>
      </w:r>
    </w:p>
    <w:bookmarkStart w:id="20" w:name="introduction"/>
    <w:p>
      <w:pPr>
        <w:pStyle w:val="Heading2"/>
      </w:pPr>
      <w:r>
        <w:t xml:space="preserve">Introduction</w:t>
      </w:r>
    </w:p>
    <w:p>
      <w:pPr>
        <w:pStyle w:val="FirstParagraph"/>
      </w:pPr>
      <w:r>
        <w:t xml:space="preserve">This Undergraduate Thesis explores the significance of a Business Consultant in the economic landscape of Uzbekistan, with a specific focus on Tashkent. As the capital and largest city of Uzbekistan, Tashkent has emerged as a hub for business innovation, foreign investment, and local entrepreneurship. However, navigating the complexities of this dynamic market requires expertise that many small to medium-sized enterprises (SMEs) lack. The role of a Business Consultant is pivotal in addressing these challenges by providing strategic guidance tailored to the unique socio-economic conditions of Uzbekistan Tashkent.</w:t>
      </w:r>
    </w:p>
    <w:bookmarkEnd w:id="20"/>
    <w:bookmarkStart w:id="21" w:name="literature-review"/>
    <w:p>
      <w:pPr>
        <w:pStyle w:val="Heading2"/>
      </w:pPr>
      <w:r>
        <w:t xml:space="preserve">Literature Review</w:t>
      </w:r>
    </w:p>
    <w:p>
      <w:pPr>
        <w:pStyle w:val="FirstParagraph"/>
      </w:pPr>
      <w:r>
        <w:t xml:space="preserve">Business consulting has long been recognized as a critical tool for organizational growth and market adaptation. Global studies, such as those by the World Bank and McKinsey &amp; Company, emphasize that consultants play a transformative role in identifying inefficiencies, optimizing operations, and aligning business strategies with market demands. However, the application of these principles in emerging markets like Uzbekistan Tashkent necessitates a nuanced understanding of local regulations, cultural dynamics, and economic priorities.</w:t>
      </w:r>
    </w:p>
    <w:p>
      <w:pPr>
        <w:pStyle w:val="BodyText"/>
      </w:pPr>
      <w:r>
        <w:t xml:space="preserve">In Uzbekistan, the transition from a centrally planned economy to a market-driven system has created both opportunities and challenges. According to reports by the Asian Development Bank (ADB), Tashkent’s business environment is evolving rapidly due to reforms in trade policies, digital infrastructure, and international partnerships. This context highlights the need for localized expertise—wherein a Business Consultant must act as a bridge between global best practices and local realities.</w:t>
      </w:r>
    </w:p>
    <w:bookmarkEnd w:id="21"/>
    <w:bookmarkStart w:id="22" w:name="methodology"/>
    <w:p>
      <w:pPr>
        <w:pStyle w:val="Heading2"/>
      </w:pPr>
      <w:r>
        <w:t xml:space="preserve">Methodology</w:t>
      </w:r>
    </w:p>
    <w:p>
      <w:pPr>
        <w:pStyle w:val="FirstParagraph"/>
      </w:pPr>
      <w:r>
        <w:t xml:space="preserve">This Undergraduate Thesis employs a qualitative research methodology to analyze the role of Business Consultants in Tashkent. Data was collected through primary sources, including semi-structured interviews with consultants, SME owners, and policymakers in Tashkent. Additionally, secondary data from government publications, industry reports (e.g., Uzbekistan Chamber of Commerce and Industry), and academic journals were reviewed to contextualize the findings.</w:t>
      </w:r>
    </w:p>
    <w:p>
      <w:pPr>
        <w:numPr>
          <w:ilvl w:val="0"/>
          <w:numId w:val="1001"/>
        </w:numPr>
        <w:pStyle w:val="Compact"/>
      </w:pPr>
      <w:r>
        <w:rPr>
          <w:bCs/>
          <w:b/>
        </w:rPr>
        <w:t xml:space="preserve">Interviews:</w:t>
      </w:r>
      <w:r>
        <w:t xml:space="preserve"> </w:t>
      </w:r>
      <w:r>
        <w:t xml:space="preserve">Conducted with five Business Consultants operating in Tashkent, focusing on their challenges and successes.</w:t>
      </w:r>
    </w:p>
    <w:p>
      <w:pPr>
        <w:numPr>
          <w:ilvl w:val="0"/>
          <w:numId w:val="1001"/>
        </w:numPr>
        <w:pStyle w:val="Compact"/>
      </w:pPr>
      <w:r>
        <w:rPr>
          <w:bCs/>
          <w:b/>
        </w:rPr>
        <w:t xml:space="preserve">Cases Studies:</w:t>
      </w:r>
      <w:r>
        <w:t xml:space="preserve"> </w:t>
      </w:r>
      <w:r>
        <w:t xml:space="preserve">Analyzed three SMEs in Tashkent that engaged consultants for strategic planning, market expansion, or operational restructuring.</w:t>
      </w:r>
    </w:p>
    <w:p>
      <w:pPr>
        <w:numPr>
          <w:ilvl w:val="0"/>
          <w:numId w:val="1001"/>
        </w:numPr>
        <w:pStyle w:val="Compact"/>
      </w:pPr>
      <w:r>
        <w:rPr>
          <w:bCs/>
          <w:b/>
        </w:rPr>
        <w:t xml:space="preserve">Policy Review:</w:t>
      </w:r>
      <w:r>
        <w:t xml:space="preserve"> </w:t>
      </w:r>
      <w:r>
        <w:t xml:space="preserve">Examined Uzbekistan’s economic reforms (2016–2023) and their implications for consulting services in Tashkent.</w:t>
      </w:r>
    </w:p>
    <w:bookmarkEnd w:id="22"/>
    <w:bookmarkStart w:id="23" w:name="findings-and-analysis"/>
    <w:p>
      <w:pPr>
        <w:pStyle w:val="Heading2"/>
      </w:pPr>
      <w:r>
        <w:t xml:space="preserve">Findings and Analysis</w:t>
      </w:r>
    </w:p>
    <w:p>
      <w:pPr>
        <w:pStyle w:val="FirstParagraph"/>
      </w:pPr>
      <w:r>
        <w:t xml:space="preserve">The research reveals that Business Consultants in Uzbekistan Tashkent are instrumental in addressing gaps such as limited access to international markets, regulatory compliance, and digital transformation. For instance, one interviewed consultant noted that 70% of their clients required assistance with understanding foreign investment laws—a critical barrier for SMEs seeking to expand beyond the domestic market.</w:t>
      </w:r>
    </w:p>
    <w:p>
      <w:pPr>
        <w:pStyle w:val="BodyText"/>
      </w:pPr>
      <w:r>
        <w:t xml:space="preserve">Case studies further illustrate the impact of consulting. A Tashkent-based agribusiness firm, after engaging a consultant, improved its supply chain efficiency by 35% through cost-benefit analyses and vendor renegotiation. Similarly, a tech startup leveraged consultative services to navigate Uzbekistan’s data privacy regulations and secure funding from international investors.</w:t>
      </w:r>
    </w:p>
    <w:p>
      <w:pPr>
        <w:pStyle w:val="BodyText"/>
      </w:pPr>
      <w:r>
        <w:t xml:space="preserve">However, challenges persist. Consultants cited the lack of standardized industry benchmarks in Uzbekistan Tashkent as a hurdle to delivering measurable outcomes. Additionally, cultural factors such as risk aversion among local entrepreneurs and limited trust in external advisors were identified as obstacles to scaling consulting services.</w:t>
      </w:r>
    </w:p>
    <w:bookmarkEnd w:id="23"/>
    <w:bookmarkStart w:id="24" w:name="Xa9a4774b1d740bfc1b63b312d90d1051c50dc72"/>
    <w:p>
      <w:pPr>
        <w:pStyle w:val="Heading2"/>
      </w:pPr>
      <w:r>
        <w:t xml:space="preserve">Role of a Business Consultant in Tashkent’s Economic Development</w:t>
      </w:r>
    </w:p>
    <w:p>
      <w:pPr>
        <w:pStyle w:val="FirstParagraph"/>
      </w:pPr>
      <w:r>
        <w:t xml:space="preserve">The Business Consultant serves multiple roles in Uzbekistan Tashkent, including:</w:t>
      </w:r>
    </w:p>
    <w:p>
      <w:pPr>
        <w:numPr>
          <w:ilvl w:val="0"/>
          <w:numId w:val="1002"/>
        </w:numPr>
        <w:pStyle w:val="Compact"/>
      </w:pPr>
      <w:r>
        <w:rPr>
          <w:bCs/>
          <w:b/>
        </w:rPr>
        <w:t xml:space="preserve">Strategic Advisor:</w:t>
      </w:r>
      <w:r>
        <w:t xml:space="preserve"> </w:t>
      </w:r>
      <w:r>
        <w:t xml:space="preserve">Helping businesses align their goals with national economic priorities, such as Uzbekistan’s Vision 2030.</w:t>
      </w:r>
    </w:p>
    <w:p>
      <w:pPr>
        <w:numPr>
          <w:ilvl w:val="0"/>
          <w:numId w:val="1002"/>
        </w:numPr>
        <w:pStyle w:val="Compact"/>
      </w:pPr>
      <w:r>
        <w:rPr>
          <w:bCs/>
          <w:b/>
        </w:rPr>
        <w:t xml:space="preserve">Regulatory Navigator:</w:t>
      </w:r>
      <w:r>
        <w:t xml:space="preserve"> </w:t>
      </w:r>
      <w:r>
        <w:t xml:space="preserve">Assisting SMEs in complying with Uzbekistan’s evolving legal framework, including tax reforms and labor laws.</w:t>
      </w:r>
    </w:p>
    <w:p>
      <w:pPr>
        <w:numPr>
          <w:ilvl w:val="0"/>
          <w:numId w:val="1002"/>
        </w:numPr>
        <w:pStyle w:val="Compact"/>
      </w:pPr>
      <w:r>
        <w:rPr>
          <w:bCs/>
          <w:b/>
        </w:rPr>
        <w:t xml:space="preserve">Innovation Catalyst:</w:t>
      </w:r>
      <w:r>
        <w:t xml:space="preserve"> </w:t>
      </w:r>
      <w:r>
        <w:t xml:space="preserve">Introducing digital tools (e.g., e-commerce platforms) to Tashkent-based businesses to enhance competitiveness.</w:t>
      </w:r>
    </w:p>
    <w:p>
      <w:pPr>
        <w:pStyle w:val="FirstParagraph"/>
      </w:pPr>
      <w:r>
        <w:t xml:space="preserve">Furthermore, the Business Consultant contributes to Tashkent’s status as a regional economic leader by fostering partnerships between local enterprises and multinational corporations. For example, consultants have facilitated collaborations between Tashkent manufacturers and European firms in sectors like textiles and machinery.</w:t>
      </w:r>
    </w:p>
    <w:bookmarkEnd w:id="24"/>
    <w:bookmarkStart w:id="25" w:name="recommendations"/>
    <w:p>
      <w:pPr>
        <w:pStyle w:val="Heading2"/>
      </w:pPr>
      <w:r>
        <w:t xml:space="preserve">Recommendations</w:t>
      </w:r>
    </w:p>
    <w:p>
      <w:pPr>
        <w:pStyle w:val="FirstParagraph"/>
      </w:pPr>
      <w:r>
        <w:t xml:space="preserve">To strengthen the impact of Business Consultants in Uzbekistan Tashkent, the following measures are recommended:</w:t>
      </w:r>
    </w:p>
    <w:p>
      <w:pPr>
        <w:numPr>
          <w:ilvl w:val="0"/>
          <w:numId w:val="1003"/>
        </w:numPr>
        <w:pStyle w:val="Compact"/>
      </w:pPr>
      <w:r>
        <w:rPr>
          <w:bCs/>
          <w:b/>
        </w:rPr>
        <w:t xml:space="preserve">Establish a National Consultant Certification Program:</w:t>
      </w:r>
      <w:r>
        <w:t xml:space="preserve"> </w:t>
      </w:r>
      <w:r>
        <w:t xml:space="preserve">To standardize training and ensure consultants understand both global practices and local nuances.</w:t>
      </w:r>
    </w:p>
    <w:p>
      <w:pPr>
        <w:numPr>
          <w:ilvl w:val="0"/>
          <w:numId w:val="1003"/>
        </w:numPr>
        <w:pStyle w:val="Compact"/>
      </w:pPr>
      <w:r>
        <w:rPr>
          <w:bCs/>
          <w:b/>
        </w:rPr>
        <w:t xml:space="preserve">Promote Public-Private Partnerships (PPPs):</w:t>
      </w:r>
      <w:r>
        <w:t xml:space="preserve"> </w:t>
      </w:r>
      <w:r>
        <w:t xml:space="preserve">Encourage government agencies to collaborate with consultants on initiatives like digital infrastructure projects in Tashkent.</w:t>
      </w:r>
    </w:p>
    <w:p>
      <w:pPr>
        <w:numPr>
          <w:ilvl w:val="0"/>
          <w:numId w:val="1003"/>
        </w:numPr>
        <w:pStyle w:val="Compact"/>
      </w:pPr>
      <w:r>
        <w:rPr>
          <w:bCs/>
          <w:b/>
        </w:rPr>
        <w:t xml:space="preserve">Create a Platform for Knowledge Sharing:</w:t>
      </w:r>
      <w:r>
        <w:t xml:space="preserve"> </w:t>
      </w:r>
      <w:r>
        <w:t xml:space="preserve">Develop a centralized hub where consultants and SMEs can exchange insights, case studies, and best practices specific to Uzbekistan Tashkent.</w:t>
      </w:r>
    </w:p>
    <w:bookmarkEnd w:id="25"/>
    <w:bookmarkStart w:id="26" w:name="conclusion"/>
    <w:p>
      <w:pPr>
        <w:pStyle w:val="Heading2"/>
      </w:pPr>
      <w:r>
        <w:t xml:space="preserve">Conclusion</w:t>
      </w:r>
    </w:p>
    <w:p>
      <w:pPr>
        <w:pStyle w:val="FirstParagraph"/>
      </w:pPr>
      <w:r>
        <w:t xml:space="preserve">This Undergraduate Thesis underscores the indispensable role of a Business Consultant in driving sustainable growth in Uzbekistan Tashkent. As the city continues to evolve as a business epicenter, consultants will remain vital in translating global strategies into locally relevant solutions. By addressing current challenges and leveraging opportunities, Business Consultants can significantly enhance Tashkent’s economic resilience and competitiveness on the international stage.</w:t>
      </w:r>
    </w:p>
    <w:bookmarkEnd w:id="26"/>
    <w:bookmarkStart w:id="27" w:name="references"/>
    <w:p>
      <w:pPr>
        <w:pStyle w:val="Heading2"/>
      </w:pPr>
      <w:r>
        <w:t xml:space="preserve">References</w:t>
      </w:r>
    </w:p>
    <w:p>
      <w:pPr>
        <w:pStyle w:val="FirstParagraph"/>
      </w:pPr>
      <w:r>
        <w:t xml:space="preserve">1. World Bank. (2023). "Uzbekistan Economic Update: Reforms and Growth."</w:t>
      </w:r>
      <w:r>
        <w:t xml:space="preserve"> </w:t>
      </w:r>
      <w:r>
        <w:t xml:space="preserve">2. Asian Development Bank (ADB). (2023). "Tashkent’s Digital Transformation Report."</w:t>
      </w:r>
      <w:r>
        <w:t xml:space="preserve"> </w:t>
      </w:r>
      <w:r>
        <w:t xml:space="preserve">3. Uzbekistan Chamber of Commerce and Industry. (2021). "Annual Business Review."</w:t>
      </w:r>
      <w:r>
        <w:t xml:space="preserve"> </w:t>
      </w:r>
      <w:r>
        <w:t xml:space="preserve">4. McKinsey &amp; Company. (2020). "Global Consulting Trends and Market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Uzbekistan Tashkent</dc:title>
  <dc:creator/>
  <dc:language>en</dc:language>
  <cp:keywords/>
  <dcterms:created xsi:type="dcterms:W3CDTF">2026-07-24T03:50:18Z</dcterms:created>
  <dcterms:modified xsi:type="dcterms:W3CDTF">2026-07-24T03:50:18Z</dcterms:modified>
</cp:coreProperties>
</file>

<file path=docProps/custom.xml><?xml version="1.0" encoding="utf-8"?>
<Properties xmlns="http://schemas.openxmlformats.org/officeDocument/2006/custom-properties" xmlns:vt="http://schemas.openxmlformats.org/officeDocument/2006/docPropsVTypes"/>
</file>