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31" w:name="X0c9815a4dcae1f20eb593aa85bf84abbc77efac"/>
    <w:p>
      <w:pPr>
        <w:pStyle w:val="Heading1"/>
      </w:pPr>
      <w:r>
        <w:t xml:space="preserve">Undergraduate Thesis: The Role of Business Consultant in Vietnam Ho Chi Minh City</w:t>
      </w:r>
    </w:p>
    <w:bookmarkStart w:id="20" w:name="abstract"/>
    <w:p>
      <w:pPr>
        <w:pStyle w:val="Heading2"/>
      </w:pPr>
      <w:r>
        <w:t xml:space="preserve">Abstract</w:t>
      </w:r>
    </w:p>
    <w:p>
      <w:pPr>
        <w:pStyle w:val="FirstParagraph"/>
      </w:pPr>
      <w:r>
        <w:t xml:space="preserve">This Undergraduate Thesis explores the significance of a Business Consultant in the dynamic economic landscape of Vietnam Ho Chi Minh City (HCMC). As HCMC continues to emerge as a global hub for trade, technology, and investment, businesses face unique challenges that require specialized expertise. This document evaluates how a Business Consultant can address these challenges while aligning with local cultural, regulatory, and market conditions. Through case studies and literature analysis, the thesis highlights the strategic value of consulting services in fostering sustainable growth for enterprises operating in HCMC.</w:t>
      </w:r>
    </w:p>
    <w:bookmarkEnd w:id="20"/>
    <w:bookmarkStart w:id="21" w:name="introduction"/>
    <w:p>
      <w:pPr>
        <w:pStyle w:val="Heading2"/>
      </w:pPr>
      <w:r>
        <w:t xml:space="preserve">Introduction</w:t>
      </w:r>
    </w:p>
    <w:p>
      <w:pPr>
        <w:pStyle w:val="FirstParagraph"/>
      </w:pPr>
      <w:r>
        <w:t xml:space="preserve">Vietnam Ho Chi Minh City has become a cornerstone of Southeast Asia’s economic development, with its vibrant market environment and growing foreign direct investment (FDI) inflows. However, businesses navigating this landscape often encounter obstacles such as regulatory complexity, rapid technological changes, and fierce competition. In this context, the role of a Business Consultant becomes critical to ensure organizational efficiency and long-term success. This Undergraduate Thesis investigates how professionals in the field of Business Consulting can provide tailored solutions to meet the needs of HCMC’s diverse business ecosystem.</w:t>
      </w:r>
    </w:p>
    <w:bookmarkEnd w:id="21"/>
    <w:bookmarkStart w:id="23" w:name="literature-review"/>
    <w:p>
      <w:pPr>
        <w:pStyle w:val="Heading2"/>
      </w:pPr>
      <w:r>
        <w:t xml:space="preserve">Literature Review</w:t>
      </w:r>
    </w:p>
    <w:p>
      <w:pPr>
        <w:pStyle w:val="FirstParagraph"/>
      </w:pPr>
      <w:r>
        <w:t xml:space="preserve">A Business Consultant is a professional who provides expert advice to organizations on improving performance, reducing costs, and achieving strategic goals. In Vietnam Ho Chi Minh City, where the economy is characterized by rapid urbanization and industrialization, consultants play a pivotal role in bridging gaps between traditional practices and modern business strategies. According to recent studies (e.g.,</w:t>
      </w:r>
      <w:r>
        <w:t xml:space="preserve"> </w:t>
      </w:r>
      <w:r>
        <w:rPr>
          <w:iCs/>
          <w:i/>
        </w:rPr>
        <w:t xml:space="preserve">Vietnam Business Forum 2023</w:t>
      </w:r>
      <w:r>
        <w:t xml:space="preserve">), companies in HCMC increasingly seek consulting services for market entry strategies, digital transformation, and compliance with local regulations.</w:t>
      </w:r>
    </w:p>
    <w:bookmarkStart w:id="22" w:name="cultural-and-regulatory-context"/>
    <w:p>
      <w:pPr>
        <w:pStyle w:val="Heading3"/>
      </w:pPr>
      <w:r>
        <w:t xml:space="preserve">Cultural and Regulatory Context</w:t>
      </w:r>
    </w:p>
    <w:p>
      <w:pPr>
        <w:pStyle w:val="FirstParagraph"/>
      </w:pPr>
      <w:r>
        <w:t xml:space="preserve">Vietnam Ho Chi Minh City’s unique cultural environment, including its emphasis on relationships ("quan hệ") and hierarchical decision-making processes, requires consultants to adopt culturally sensitive approaches. Additionally, the city’s regulatory framework—marked by evolving labor laws, tax policies, and environmental standards—demands that consultants stay informed about local compliance requirements.</w:t>
      </w:r>
    </w:p>
    <w:bookmarkEnd w:id="22"/>
    <w:bookmarkEnd w:id="23"/>
    <w:bookmarkStart w:id="25" w:name="methodology"/>
    <w:p>
      <w:pPr>
        <w:pStyle w:val="Heading2"/>
      </w:pPr>
      <w:r>
        <w:t xml:space="preserve">Methodology</w:t>
      </w:r>
    </w:p>
    <w:p>
      <w:pPr>
        <w:pStyle w:val="FirstParagraph"/>
      </w:pPr>
      <w:r>
        <w:t xml:space="preserve">This Undergraduate Thesis employs a qualitative research approach, combining secondary data analysis from academic journals and industry reports with interviews of Business Consultants operating in HCMC. The primary objective is to identify trends, challenges, and opportunities specific to the consulting sector in Vietnam’s largest city.</w:t>
      </w:r>
    </w:p>
    <w:bookmarkStart w:id="24" w:name="data-collection"/>
    <w:p>
      <w:pPr>
        <w:pStyle w:val="Heading3"/>
      </w:pPr>
      <w:r>
        <w:t xml:space="preserve">Data Collection</w:t>
      </w:r>
    </w:p>
    <w:p>
      <w:pPr>
        <w:numPr>
          <w:ilvl w:val="0"/>
          <w:numId w:val="1001"/>
        </w:numPr>
        <w:pStyle w:val="Compact"/>
      </w:pPr>
      <w:r>
        <w:t xml:space="preserve">Analysis of 15 case studies involving foreign and domestic firms in HCMC.</w:t>
      </w:r>
    </w:p>
    <w:p>
      <w:pPr>
        <w:numPr>
          <w:ilvl w:val="0"/>
          <w:numId w:val="1001"/>
        </w:numPr>
        <w:pStyle w:val="Compact"/>
      </w:pPr>
      <w:r>
        <w:t xml:space="preserve">Interviews with 10 Business Consultants specializing in sectors such as fintech, real estate, and manufacturing.</w:t>
      </w:r>
    </w:p>
    <w:p>
      <w:pPr>
        <w:numPr>
          <w:ilvl w:val="0"/>
          <w:numId w:val="1001"/>
        </w:numPr>
        <w:pStyle w:val="Compact"/>
      </w:pPr>
      <w:r>
        <w:t xml:space="preserve">Synthesis of insights from government publications and trade associations (e.g., Vietnam Chamber of Commerce and Industry).</w:t>
      </w:r>
    </w:p>
    <w:bookmarkEnd w:id="24"/>
    <w:bookmarkEnd w:id="25"/>
    <w:bookmarkStart w:id="26" w:name="key-findings"/>
    <w:p>
      <w:pPr>
        <w:pStyle w:val="Heading2"/>
      </w:pPr>
      <w:r>
        <w:t xml:space="preserve">Key Findings</w:t>
      </w:r>
    </w:p>
    <w:p>
      <w:pPr>
        <w:pStyle w:val="FirstParagraph"/>
      </w:pPr>
      <w:r>
        <w:t xml:space="preserve">The research reveals several critical insights about the role of a Business Consultant in Vietnam Ho Chi Minh City:</w:t>
      </w:r>
    </w:p>
    <w:p>
      <w:pPr>
        <w:numPr>
          <w:ilvl w:val="0"/>
          <w:numId w:val="1002"/>
        </w:numPr>
        <w:pStyle w:val="Compact"/>
      </w:pPr>
      <w:r>
        <w:rPr>
          <w:bCs/>
          <w:b/>
        </w:rPr>
        <w:t xml:space="preserve">Market Entry Support</w:t>
      </w:r>
      <w:r>
        <w:t xml:space="preserve">: Consultants assist foreign companies in navigating HCMC’s competitive market, from understanding consumer behavior to securing partnerships with local stakeholders.</w:t>
      </w:r>
    </w:p>
    <w:p>
      <w:pPr>
        <w:numPr>
          <w:ilvl w:val="0"/>
          <w:numId w:val="1002"/>
        </w:numPr>
        <w:pStyle w:val="Compact"/>
      </w:pPr>
      <w:r>
        <w:rPr>
          <w:bCs/>
          <w:b/>
        </w:rPr>
        <w:t xml:space="preserve">Digital Transformation</w:t>
      </w:r>
      <w:r>
        <w:t xml:space="preserve">: With the rise of e-commerce and AI-driven solutions, consultants help businesses integrate technology into their operations while addressing cybersecurity and data privacy concerns.</w:t>
      </w:r>
    </w:p>
    <w:p>
      <w:pPr>
        <w:numPr>
          <w:ilvl w:val="0"/>
          <w:numId w:val="1002"/>
        </w:numPr>
        <w:pStyle w:val="Compact"/>
      </w:pPr>
      <w:r>
        <w:rPr>
          <w:bCs/>
          <w:b/>
        </w:rPr>
        <w:t xml:space="preserve">Regulatory Compliance</w:t>
      </w:r>
      <w:r>
        <w:t xml:space="preserve">: The complexity of HCMC’s legal environment necessitates specialized consulting services to ensure adherence to labor laws, tax codes, and environmental standards.</w:t>
      </w:r>
    </w:p>
    <w:bookmarkEnd w:id="26"/>
    <w:bookmarkStart w:id="27" w:name="X74e8a38d0b9c53c98fd4834dbd58c6ab2d3ebc2"/>
    <w:p>
      <w:pPr>
        <w:pStyle w:val="Heading2"/>
      </w:pPr>
      <w:r>
        <w:t xml:space="preserve">Challenges Facing Business Consultants in HCMC</w:t>
      </w:r>
    </w:p>
    <w:p>
      <w:pPr>
        <w:pStyle w:val="FirstParagraph"/>
      </w:pPr>
      <w:r>
        <w:t xml:space="preserve">While the demand for Business Consultants is growing, professionals in this field face significant challenges:</w:t>
      </w:r>
    </w:p>
    <w:p>
      <w:pPr>
        <w:numPr>
          <w:ilvl w:val="0"/>
          <w:numId w:val="1003"/>
        </w:numPr>
        <w:pStyle w:val="Compact"/>
      </w:pPr>
      <w:r>
        <w:rPr>
          <w:bCs/>
          <w:b/>
        </w:rPr>
        <w:t xml:space="preserve">Cultural Misalignment</w:t>
      </w:r>
      <w:r>
        <w:t xml:space="preserve">: Western consulting models often fail to account for Vietnam’s unique business etiquette and decision-making hierarchies.</w:t>
      </w:r>
    </w:p>
    <w:p>
      <w:pPr>
        <w:numPr>
          <w:ilvl w:val="0"/>
          <w:numId w:val="1003"/>
        </w:numPr>
        <w:pStyle w:val="Compact"/>
      </w:pPr>
      <w:r>
        <w:rPr>
          <w:bCs/>
          <w:b/>
        </w:rPr>
        <w:t xml:space="preserve">Competition from Local Firms</w:t>
      </w:r>
      <w:r>
        <w:t xml:space="preserve">: HCMC is home to many local consulting firms offering cost-effective services, forcing international consultants to differentiate themselves through niche expertise.</w:t>
      </w:r>
    </w:p>
    <w:p>
      <w:pPr>
        <w:numPr>
          <w:ilvl w:val="0"/>
          <w:numId w:val="1003"/>
        </w:numPr>
        <w:pStyle w:val="Compact"/>
      </w:pPr>
      <w:r>
        <w:rPr>
          <w:bCs/>
          <w:b/>
        </w:rPr>
        <w:t xml:space="preserve">Economic Volatility</w:t>
      </w:r>
      <w:r>
        <w:t xml:space="preserve">: Fluctuations in global markets and supply chains (e.g., due to the pandemic or geopolitical tensions) create uncertainty for both clients and consultants.</w:t>
      </w:r>
    </w:p>
    <w:bookmarkEnd w:id="27"/>
    <w:bookmarkStart w:id="28" w:name="opportunities-for-growth"/>
    <w:p>
      <w:pPr>
        <w:pStyle w:val="Heading2"/>
      </w:pPr>
      <w:r>
        <w:t xml:space="preserve">Opportunities for Growth</w:t>
      </w:r>
    </w:p>
    <w:p>
      <w:pPr>
        <w:pStyle w:val="FirstParagraph"/>
      </w:pPr>
      <w:r>
        <w:t xml:space="preserve">Despite these challenges, the Business Consultant industry in Vietnam Ho Chi Minh City presents vast opportunities:</w:t>
      </w:r>
    </w:p>
    <w:p>
      <w:pPr>
        <w:numPr>
          <w:ilvl w:val="0"/>
          <w:numId w:val="1004"/>
        </w:numPr>
        <w:pStyle w:val="Compact"/>
      </w:pPr>
      <w:r>
        <w:rPr>
          <w:bCs/>
          <w:b/>
        </w:rPr>
        <w:t xml:space="preserve">Rising FDI Inflows</w:t>
      </w:r>
      <w:r>
        <w:t xml:space="preserve">: As multinational corporations expand their presence in HCMC, demand for consulting services related to market entry and localization is expected to surge.</w:t>
      </w:r>
    </w:p>
    <w:p>
      <w:pPr>
        <w:numPr>
          <w:ilvl w:val="0"/>
          <w:numId w:val="1004"/>
        </w:numPr>
        <w:pStyle w:val="Compact"/>
      </w:pPr>
      <w:r>
        <w:rPr>
          <w:bCs/>
          <w:b/>
        </w:rPr>
        <w:t xml:space="preserve">Government Initiatives</w:t>
      </w:r>
      <w:r>
        <w:t xml:space="preserve">: Policies promoting innovation and entrepreneurship (e.g., the 2025 National Innovation Strategy) create new avenues for consultants specializing in startups and SMEs.</w:t>
      </w:r>
    </w:p>
    <w:p>
      <w:pPr>
        <w:numPr>
          <w:ilvl w:val="0"/>
          <w:numId w:val="1004"/>
        </w:numPr>
        <w:pStyle w:val="Compact"/>
      </w:pPr>
      <w:r>
        <w:rPr>
          <w:bCs/>
          <w:b/>
        </w:rPr>
        <w:t xml:space="preserve">Sustainability Focus</w:t>
      </w:r>
      <w:r>
        <w:t xml:space="preserve">: With global attention on ESG (Environmental, Social, Governance) practices, consultants can help HCMC businesses adopt sustainable models aligned with international standards.</w:t>
      </w:r>
    </w:p>
    <w:bookmarkEnd w:id="28"/>
    <w:bookmarkStart w:id="29" w:name="conclusion"/>
    <w:p>
      <w:pPr>
        <w:pStyle w:val="Heading2"/>
      </w:pPr>
      <w:r>
        <w:t xml:space="preserve">Conclusion</w:t>
      </w:r>
    </w:p>
    <w:p>
      <w:pPr>
        <w:pStyle w:val="FirstParagraph"/>
      </w:pPr>
      <w:r>
        <w:t xml:space="preserve">This Undergraduate Thesis underscores the indispensable role of a Business Consultant in Vietnam Ho Chi Minh City. As the city continues to evolve as a global economic powerhouse, consultants must adapt to local realities while leveraging global best practices. By addressing cultural nuances, regulatory challenges, and technological disruptions, Business Consultants can drive growth for organizations across industries in HCMC. Future research should explore the impact of AI-driven consulting tools and cross-border collaboration between Vietnamese and international consultants.</w:t>
      </w:r>
    </w:p>
    <w:bookmarkEnd w:id="29"/>
    <w:bookmarkStart w:id="30" w:name="references"/>
    <w:p>
      <w:pPr>
        <w:pStyle w:val="Heading2"/>
      </w:pPr>
      <w:r>
        <w:t xml:space="preserve">References</w:t>
      </w:r>
    </w:p>
    <w:p>
      <w:pPr>
        <w:numPr>
          <w:ilvl w:val="0"/>
          <w:numId w:val="1005"/>
        </w:numPr>
        <w:pStyle w:val="Compact"/>
      </w:pPr>
      <w:r>
        <w:t xml:space="preserve">Vietnam Business Forum (2023). "Trends in Consulting Services for 2024."</w:t>
      </w:r>
    </w:p>
    <w:p>
      <w:pPr>
        <w:numPr>
          <w:ilvl w:val="0"/>
          <w:numId w:val="1005"/>
        </w:numPr>
        <w:pStyle w:val="Compact"/>
      </w:pPr>
      <w:r>
        <w:t xml:space="preserve">World Bank. "Vietnam Economic Update: Ho Chi Minh City’s Growth Potential."</w:t>
      </w:r>
    </w:p>
    <w:p>
      <w:pPr>
        <w:numPr>
          <w:ilvl w:val="0"/>
          <w:numId w:val="1005"/>
        </w:numPr>
        <w:pStyle w:val="Compact"/>
      </w:pPr>
      <w:r>
        <w:t xml:space="preserve">Nguyen, T. (2021). "Cultural Considerations in Business Consulting." Journal of Southeast Asian Studies.</w:t>
      </w:r>
    </w:p>
    <w:p>
      <w:pPr>
        <w:pStyle w:val="FirstParagraph"/>
      </w:pPr>
      <w:r>
        <w:rPr>
          <w:iCs/>
          <w:i/>
        </w:rPr>
        <w:t xml:space="preserve">This document was prepared as part of the requirements for an Undergraduate Thesis in the field of Business Administration, focusing on Vietnam Ho Chi Minh City and the strategic importance of a Business Consultant in its economic development.</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Business Consultant in Vietnam Ho Chi Minh City</dc:title>
  <dc:creator/>
  <dc:language>en</dc:language>
  <cp:keywords/>
  <dcterms:created xsi:type="dcterms:W3CDTF">2026-07-24T13:42:51Z</dcterms:created>
  <dcterms:modified xsi:type="dcterms:W3CDTF">2026-07-24T13:42:51Z</dcterms:modified>
</cp:coreProperties>
</file>

<file path=docProps/custom.xml><?xml version="1.0" encoding="utf-8"?>
<Properties xmlns="http://schemas.openxmlformats.org/officeDocument/2006/custom-properties" xmlns:vt="http://schemas.openxmlformats.org/officeDocument/2006/docPropsVTypes"/>
</file>