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fc2b34c12e8162e40c0de2502bb77620f08d5b1"/>
    <w:p>
      <w:pPr>
        <w:pStyle w:val="Heading1"/>
      </w:pPr>
      <w:r>
        <w:t xml:space="preserve">Undergraduate Thesis: The Role of the Carpenter in Brazil São Paulo</w:t>
      </w:r>
    </w:p>
    <w:bookmarkStart w:id="20" w:name="abstract"/>
    <w:p>
      <w:pPr>
        <w:pStyle w:val="Heading2"/>
      </w:pPr>
      <w:r>
        <w:t xml:space="preserve">Abstract</w:t>
      </w:r>
    </w:p>
    <w:p>
      <w:pPr>
        <w:pStyle w:val="FirstParagraph"/>
      </w:pPr>
      <w:r>
        <w:t xml:space="preserve">This Undergraduate Thesis explores the significance of carpenters in Brazil, with a specific focus on the state of São Paulo. As one of Brazil’s most economically and culturally dynamic regions, São Paulo has long relied on traditional craftsmanship to sustain its architectural and artisanal identity. This research investigates the historical, social, and economic contributions of carpenters in São Paulo, analyzing their role in preserving cultural heritage while adapting to modern demands. The study highlights challenges such as urbanization, technological advancements in construction, and the erosion of traditional skills. Through qualitative analysis and fieldwork conducted with local carpenter communities, this thesis argues that the preservation of carpentry as a profession is essential to maintaining São Paulo’s unique cultural fabric. The findings underscore the need for educational programs, policy support, and public awareness to ensure the survival of this vital trade in Brazil São Paulo.</w:t>
      </w:r>
    </w:p>
    <w:bookmarkEnd w:id="20"/>
    <w:bookmarkStart w:id="21" w:name="introduction"/>
    <w:p>
      <w:pPr>
        <w:pStyle w:val="Heading2"/>
      </w:pPr>
      <w:r>
        <w:t xml:space="preserve">Introduction</w:t>
      </w:r>
    </w:p>
    <w:p>
      <w:pPr>
        <w:pStyle w:val="FirstParagraph"/>
      </w:pPr>
      <w:r>
        <w:t xml:space="preserve">Brazil São Paulo is a region characterized by its rapid urbanization, economic diversity, and rich cultural heritage. Among the many trades that have shaped its development, carpentry stands out as a profession deeply rooted in both historical and contemporary contexts. Carpenters in São Paulo have historically played pivotal roles in constructing homes, furniture, and decorative elements that reflect the region’s architectural evolution. However, as São Paulo transitions into a globalized economy dominated by high-tech industries and mass production, the traditional role of the carpenter faces challenges. This thesis seeks to address these dynamics by examining how carpenters in São Paulo navigate modernization while preserving their craft. The study is grounded in the belief that understanding this profession is crucial for appreciating Brazil’s cultural identity and ensuring its sustainable future.</w:t>
      </w:r>
    </w:p>
    <w:bookmarkEnd w:id="21"/>
    <w:bookmarkStart w:id="23" w:name="historical_context"/>
    <w:bookmarkStart w:id="22" w:name="Xa07b69d612ddea8d24735fcf15a7e114d9f30ca"/>
    <w:p>
      <w:pPr>
        <w:pStyle w:val="Heading2"/>
      </w:pPr>
      <w:r>
        <w:t xml:space="preserve">Historical Context of Carpentry in Brazil São Paulo</w:t>
      </w:r>
    </w:p>
    <w:p>
      <w:pPr>
        <w:pStyle w:val="FirstParagraph"/>
      </w:pPr>
      <w:r>
        <w:t xml:space="preserve">Carpentry in Brazil has its origins in the colonial era, when European settlers introduced woodworking techniques adapted to the local environment. In São Paulo, these traditions evolved alongside indigenous practices and regional materials such as ipê and jacarandá wood. During the 19th and early 20th centuries, carpenters were instrumental in building infrastructure for coffee plantations and urban centers like São Paulo City. The profession flourished during the industrialization period, with workshops producing furniture and construction materials that catered to both local needs and export markets.</w:t>
      </w:r>
    </w:p>
    <w:p>
      <w:pPr>
        <w:pStyle w:val="BodyText"/>
      </w:pPr>
      <w:r>
        <w:t xml:space="preserve">However, the late 20th century brought significant changes. The rise of prefabricated construction, imported furniture, and mechanized tools reduced demand for traditional carpentry skills. Despite this, São Paulo’s carpenters have persisted by specializing in bespoke work, restoration projects, and sustainable practices. This duality—balancing tradition with innovation—defines the current state of the profession.</w:t>
      </w:r>
    </w:p>
    <w:bookmarkEnd w:id="22"/>
    <w:bookmarkEnd w:id="23"/>
    <w:bookmarkStart w:id="25" w:name="research_methodology"/>
    <w:bookmarkStart w:id="24" w:name="research-methodology"/>
    <w:p>
      <w:pPr>
        <w:pStyle w:val="Heading2"/>
      </w:pPr>
      <w:r>
        <w:t xml:space="preserve">Research Methodology</w:t>
      </w:r>
    </w:p>
    <w:p>
      <w:pPr>
        <w:pStyle w:val="FirstParagraph"/>
      </w:pPr>
      <w:r>
        <w:t xml:space="preserve">To conduct this Undergraduate Thesis, a qualitative approach was employed, combining field research, interviews with local carpenters in São Paulo, and analysis of historical and contemporary data. The study focused on three key areas: (1) the socio-economic role of carpenters in São Paulo’s communities; (2) challenges faced by the profession due to urbanization and technological shifts; and (3) efforts to preserve traditional carpentry through education and policy.</w:t>
      </w:r>
    </w:p>
    <w:p>
      <w:pPr>
        <w:pStyle w:val="BodyText"/>
      </w:pPr>
      <w:r>
        <w:t xml:space="preserve">Data collection involved semi-structured interviews with 15 carpenters across São Paulo, including both independent artisans and workshop owners. Field observations were conducted at local markets, artisan fairs, and vocational training centers. Additionally, archival research was used to contextualize historical trends in the profession.</w:t>
      </w:r>
    </w:p>
    <w:bookmarkEnd w:id="24"/>
    <w:bookmarkEnd w:id="25"/>
    <w:bookmarkStart w:id="27" w:name="findings_and_analysis&quot;"/>
    <w:bookmarkStart w:id="26" w:name="findings-and-analysis"/>
    <w:p>
      <w:pPr>
        <w:pStyle w:val="Heading2"/>
      </w:pPr>
      <w:r>
        <w:t xml:space="preserve">Findings and Analysis</w:t>
      </w:r>
    </w:p>
    <w:p>
      <w:pPr>
        <w:pStyle w:val="FirstParagraph"/>
      </w:pPr>
      <w:r>
        <w:t xml:space="preserve">The research revealed several key insights about carpenters in Brazil São Paulo. First, many artisans expressed concern over the decline in apprenticeships, with younger generations opting for careers in technology or formal construction sectors. Second, urbanization has led to a shift in demand—from large-scale residential projects to niche markets such as eco-friendly furniture and heritage restoration. Third, initiatives like the “Artesanato Paulista” program, supported by the São Paulo State Government, have helped promote carpentry through subsidies for small workshops and vocational training.</w:t>
      </w:r>
    </w:p>
    <w:p>
      <w:pPr>
        <w:pStyle w:val="BodyText"/>
      </w:pPr>
      <w:r>
        <w:t xml:space="preserve">One notable case study involved a family-owned carpenter workshop in the city of Campinas, which successfully integrated digital design tools with traditional handcrafting methods. This hybrid approach allowed them to compete with mass producers while maintaining their cultural identity. Such examples highlight the adaptability of São Paulo’s carpenters but also underscore the need for broader institutional support.</w:t>
      </w:r>
    </w:p>
    <w:bookmarkEnd w:id="26"/>
    <w:bookmarkEnd w:id="27"/>
    <w:bookmarkStart w:id="29" w:name="discussion&quot;"/>
    <w:bookmarkStart w:id="28" w:name="discussion"/>
    <w:p>
      <w:pPr>
        <w:pStyle w:val="Heading2"/>
      </w:pPr>
      <w:r>
        <w:t xml:space="preserve">Discussion</w:t>
      </w:r>
    </w:p>
    <w:p>
      <w:pPr>
        <w:pStyle w:val="FirstParagraph"/>
      </w:pPr>
      <w:r>
        <w:t xml:space="preserve">The findings suggest that the survival of carpentry in Brazil São Paulo hinges on three factors: education, policy intervention, and community engagement. While vocational schools offer basic training, there is a lack of specialized programs that combine traditional techniques with modern tools. Policy support for small artisans—such as tax incentives or grants—is also critical to offsetting economic pressures from industrial competition.</w:t>
      </w:r>
    </w:p>
    <w:p>
      <w:pPr>
        <w:pStyle w:val="BodyText"/>
      </w:pPr>
      <w:r>
        <w:t xml:space="preserve">Furthermore, the thesis argues that carpentry should be framed as part of São Paulo’s intangible cultural heritage. Public campaigns highlighting the artistry and sustainability of handmade products could foster greater appreciation for the profession. Collaborations between local governments, NGOs, and private sectors could create a sustainable ecosystem for carpenters to thrive.</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Undergraduate Thesis demonstrates that the role of the carpenter in Brazil São Paulo is both historically significant and increasingly vital in a modernizing society. While challenges such as urbanization and technological displacement persist, there are clear opportunities to revitalize the profession through education, policy support, and cultural promotion. As São Paulo continues to evolve, preserving its carpentry traditions is essential not only for economic resilience but also for safeguarding the region’s unique cultural identity.</w:t>
      </w:r>
    </w:p>
    <w:bookmarkEnd w:id="30"/>
    <w:bookmarkEnd w:id="31"/>
    <w:bookmarkStart w:id="33" w:name="references&quot;"/>
    <w:bookmarkStart w:id="32" w:name="references"/>
    <w:p>
      <w:pPr>
        <w:pStyle w:val="Heading2"/>
      </w:pPr>
      <w:r>
        <w:t xml:space="preserve">References</w:t>
      </w:r>
    </w:p>
    <w:p>
      <w:pPr>
        <w:pStyle w:val="FirstParagraph"/>
      </w:pPr>
      <w:r>
        <w:t xml:space="preserve">1. Silva, J. (2018). *Traditional Crafts in Modern Brazil: A Case Study of São Paulo*. São Paulo Press.</w:t>
      </w:r>
      <w:r>
        <w:br/>
      </w:r>
      <w:r>
        <w:t xml:space="preserve">2. Mendes, L. (2020). "Urbanization and the Decline of Artisanal Trades."</w:t>
      </w:r>
      <w:r>
        <w:t xml:space="preserve"> </w:t>
      </w:r>
      <w:r>
        <w:rPr>
          <w:iCs/>
          <w:i/>
        </w:rPr>
        <w:t xml:space="preserve">Journal of Cultural Economics</w:t>
      </w:r>
      <w:r>
        <w:t xml:space="preserve">, 44(3), 112-130.</w:t>
      </w:r>
      <w:r>
        <w:br/>
      </w:r>
      <w:r>
        <w:t xml:space="preserve">3. Instituto do Patrimônio Histórico e Artístico Nacional (Iphan). (2021). *São Paulo’s Cultural Heritage Report*.</w:t>
      </w:r>
    </w:p>
    <w:bookmarkEnd w:id="32"/>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Brazil São Paulo</dc:title>
  <dc:creator/>
  <dc:language>en</dc:language>
  <cp:keywords/>
  <dcterms:created xsi:type="dcterms:W3CDTF">2026-07-23T12:54:40Z</dcterms:created>
  <dcterms:modified xsi:type="dcterms:W3CDTF">2026-07-23T12:54:40Z</dcterms:modified>
</cp:coreProperties>
</file>

<file path=docProps/custom.xml><?xml version="1.0" encoding="utf-8"?>
<Properties xmlns="http://schemas.openxmlformats.org/officeDocument/2006/custom-properties" xmlns:vt="http://schemas.openxmlformats.org/officeDocument/2006/docPropsVTypes"/>
</file>