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Architectural</w:t>
      </w:r>
      <w:r>
        <w:t xml:space="preserve"> </w:t>
      </w:r>
      <w:r>
        <w:t xml:space="preserve">and</w:t>
      </w:r>
      <w:r>
        <w:t xml:space="preserve"> </w:t>
      </w:r>
      <w:r>
        <w:t xml:space="preserve">Cultural</w:t>
      </w:r>
      <w:r>
        <w:t xml:space="preserve"> </w:t>
      </w:r>
      <w:r>
        <w:t xml:space="preserve">Development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fc44cf410e98c67647317471d706b3642a07b57"/>
    <w:p>
      <w:pPr>
        <w:pStyle w:val="Heading1"/>
      </w:pPr>
      <w:r>
        <w:t xml:space="preserve">Undergraduate Thesis: The Role of the Carpenter in Architectural and Cultural Development in Colombia Bogotá</w:t>
      </w:r>
    </w:p>
    <w:bookmarkStart w:id="20" w:name="introduction"/>
    <w:p>
      <w:pPr>
        <w:pStyle w:val="Heading2"/>
      </w:pPr>
      <w:r>
        <w:t xml:space="preserve">Introduction</w:t>
      </w:r>
    </w:p>
    <w:p>
      <w:pPr>
        <w:pStyle w:val="FirstParagraph"/>
      </w:pPr>
      <w:r>
        <w:t xml:space="preserve">The craft of carpentry has been a cornerstone of human civilization, blending artistry with functionality to create structures that define cultures and societies. In the context of Colombia’s capital, Bogotá, this ancient trade holds unique significance due to the city's rapid urbanization, cultural diversity, and historical ties to indigenous and colonial architectural practices. This Undergraduate Thesis explores the role of carpenters in shaping Bogotá’s built environment while addressing challenges such as modernization pressures, sustainability concerns, and socio-economic factors. The study aims to highlight how traditional carpentry skills intersect with contemporary needs in a city that is both a hub of innovation and a repository of heritage.</w:t>
      </w:r>
    </w:p>
    <w:bookmarkEnd w:id="20"/>
    <w:bookmarkStart w:id="22" w:name="contextual-background"/>
    <w:bookmarkStart w:id="21" w:name="Xdd9cfb17af516fd8a6abce24501dbc047afca04"/>
    <w:p>
      <w:pPr>
        <w:pStyle w:val="Heading2"/>
      </w:pPr>
      <w:r>
        <w:t xml:space="preserve">Carpenter: A Vocation in Colombia's Capital</w:t>
      </w:r>
    </w:p>
    <w:p>
      <w:pPr>
        <w:pStyle w:val="FirstParagraph"/>
      </w:pPr>
      <w:r>
        <w:t xml:space="preserve">Bogotá, as the political, economic, and cultural center of Colombia, has long relied on skilled artisans like carpenters to construct homes, public spaces, and historical landmarks. Carpenters in Bogotá are not merely builders but custodians of a tradition that dates back to pre-Columbian times when indigenous communities used local timber for housing and ceremonial structures. Colonial influences introduced European architectural styles, which required carpenters to adapt their techniques while preserving the essence of native craftsmanship.</w:t>
      </w:r>
    </w:p>
    <w:p>
      <w:pPr>
        <w:pStyle w:val="BodyText"/>
      </w:pPr>
      <w:r>
        <w:t xml:space="preserve">Today, Bogotá’s carpenters face a dual challenge: meeting the demands of modern urban development while honoring the city’s rich cultural legacy. The thesis investigates how these professionals navigate issues such as deforestation, labor migration, and technological advancements in construction materials. It also examines their contributions to community projects, restoration efforts for historical sites like San Francisco de Asís Church, and sustainable building initiatives aligned with Colombia’s environmental policies.</w:t>
      </w:r>
    </w:p>
    <w:bookmarkEnd w:id="21"/>
    <w:bookmarkEnd w:id="22"/>
    <w:bookmarkStart w:id="23" w:name="methodology"/>
    <w:p>
      <w:pPr>
        <w:pStyle w:val="Heading2"/>
      </w:pPr>
      <w:r>
        <w:t xml:space="preserve">Methodology</w:t>
      </w:r>
    </w:p>
    <w:p>
      <w:pPr>
        <w:pStyle w:val="FirstParagraph"/>
      </w:pPr>
      <w:r>
        <w:t xml:space="preserve">To gather comprehensive insights into the role of carpenters in Bogotá, this Undergraduate Thesis employed a mixed-methods approach. Qualitative data were collected through interviews with 15 experienced carpenters operating in different districts of Bogotá, including Chía, Usme, and Suba. These conversations explored their training backgrounds, challenges faced (e.g., limited access to high-quality wood), and perceptions of the evolving construction industry.</w:t>
      </w:r>
    </w:p>
    <w:p>
      <w:pPr>
        <w:pStyle w:val="BodyText"/>
      </w:pPr>
      <w:r>
        <w:t xml:space="preserve">Quantitative data were gathered from municipal records and surveys conducted in three neighborhoods—La Candelaria (historic district), Kennedy (rapidly growing suburb), and Fontibón (mixed-use area). The study also analyzed case studies of carpentry projects, such as the restoration of the Museo del Oro’s wooden artifacts and the construction of eco-friendly housing developments using reclaimed wood.</w:t>
      </w:r>
    </w:p>
    <w:bookmarkEnd w:id="23"/>
    <w:bookmarkStart w:id="25" w:name="findings"/>
    <w:bookmarkStart w:id="24" w:name="key-findings"/>
    <w:p>
      <w:pPr>
        <w:pStyle w:val="Heading2"/>
      </w:pPr>
      <w:r>
        <w:t xml:space="preserve">Key Findings</w:t>
      </w:r>
    </w:p>
    <w:p>
      <w:pPr>
        <w:pStyle w:val="FirstParagraph"/>
      </w:pPr>
      <w:r>
        <w:t xml:space="preserve">The research revealed several critical insights into carpentry in Bogotá. First, many carpenters rely on informal apprenticeships rather than formal vocational training, which limits the standardization of skills and knowledge transfer. Second, while demand for traditional wooden craftsmanship remains strong in historic districts like La Candelaria, modern developers often prioritize prefabricated materials due to cost and time efficiency.</w:t>
      </w:r>
    </w:p>
    <w:p>
      <w:pPr>
        <w:pStyle w:val="BodyText"/>
      </w:pPr>
      <w:r>
        <w:t xml:space="preserve">A third finding highlighted the environmental impact of carpentry in Bogotá. Over 60% of surveyed carpenters reported using illegally sourced wood from deforested areas outside the city. This practice conflicts with Colombia’s national reforestation goals, emphasizing the need for sustainable alternatives such as certified timber or innovative composite materials.</w:t>
      </w:r>
    </w:p>
    <w:p>
      <w:pPr>
        <w:pStyle w:val="BodyText"/>
      </w:pPr>
      <w:r>
        <w:t xml:space="preserve">Finally, the thesis identified a growing interest among young Bogotanos in learning carpentry through community workshops and online courses. This trend signals a potential revival of the trade, driven by both cultural pride and the rising popularity of DIY projects in urban settings.</w:t>
      </w:r>
    </w:p>
    <w:bookmarkEnd w:id="24"/>
    <w:bookmarkEnd w:id="25"/>
    <w:bookmarkStart w:id="26" w:name="challenges-and-opportunities"/>
    <w:p>
      <w:pPr>
        <w:pStyle w:val="Heading2"/>
      </w:pPr>
      <w:r>
        <w:t xml:space="preserve">Challenges and Opportunities</w:t>
      </w:r>
    </w:p>
    <w:p>
      <w:pPr>
        <w:pStyle w:val="FirstParagraph"/>
      </w:pPr>
      <w:r>
        <w:t xml:space="preserve">The carpentry profession in Bogotá is at a crossroads. Challenges include aging artisans, limited government support for traditional crafts, and competition from industrialized construction sectors. However, opportunities exist in niche markets such as custom furniture design, historical restoration, and sustainable building practices.</w:t>
      </w:r>
    </w:p>
    <w:p>
      <w:pPr>
        <w:pStyle w:val="BodyText"/>
      </w:pPr>
      <w:r>
        <w:t xml:space="preserve">Colombia’s Ministry of Environment has initiated programs to promote eco-friendly carpentry by subsidizing the use of certified wood. Local NGOs like</w:t>
      </w:r>
      <w:r>
        <w:t xml:space="preserve"> </w:t>
      </w:r>
      <w:r>
        <w:rPr>
          <w:iCs/>
          <w:i/>
        </w:rPr>
        <w:t xml:space="preserve">Carpintería Sostenible</w:t>
      </w:r>
      <w:r>
        <w:t xml:space="preserve"> </w:t>
      </w:r>
      <w:r>
        <w:t xml:space="preserve">have also launched workshops to teach carpenters about circular economy principles, such as repurposing old timber for new projects. These efforts could redefine the profession’s role in Bogotá’s future.</w:t>
      </w:r>
    </w:p>
    <w:bookmarkEnd w:id="26"/>
    <w:bookmarkStart w:id="27" w:name="conclusion"/>
    <w:p>
      <w:pPr>
        <w:pStyle w:val="Heading2"/>
      </w:pPr>
      <w:r>
        <w:t xml:space="preserve">Conclusion</w:t>
      </w:r>
    </w:p>
    <w:p>
      <w:pPr>
        <w:pStyle w:val="FirstParagraph"/>
      </w:pPr>
      <w:r>
        <w:t xml:space="preserve">This Undergraduate Thesis underscores the enduring importance of carpenters in shaping Bogotá’s architectural identity and cultural landscape. While modernization poses risks to traditional practices, it also presents opportunities for innovation and sustainability. By integrating heritage preservation with contemporary needs, Bogotá’s carpenters can ensure that their craft remains a vital part of the city’s story.</w:t>
      </w:r>
    </w:p>
    <w:p>
      <w:pPr>
        <w:pStyle w:val="BodyText"/>
      </w:pPr>
      <w:r>
        <w:t xml:space="preserve">The study recommends increased investment in formal training programs, stronger enforcement of environmental regulations, and public-private partnerships to support sustainable carpentry. These steps will not only safeguard the profession but also contribute to Bogotá’s goal of becoming a model for urban development that balances progress with cultural heritage.</w:t>
      </w:r>
    </w:p>
    <w:bookmarkEnd w:id="27"/>
    <w:bookmarkStart w:id="28" w:name="references"/>
    <w:p>
      <w:pPr>
        <w:pStyle w:val="Heading2"/>
      </w:pPr>
      <w:r>
        <w:t xml:space="preserve">References</w:t>
      </w:r>
    </w:p>
    <w:p>
      <w:pPr>
        <w:numPr>
          <w:ilvl w:val="0"/>
          <w:numId w:val="1001"/>
        </w:numPr>
        <w:pStyle w:val="Compact"/>
      </w:pPr>
      <w:r>
        <w:t xml:space="preserve">Ministry of Environment, Colombia. (2023). National Reforestation Plan 2030.</w:t>
      </w:r>
    </w:p>
    <w:p>
      <w:pPr>
        <w:numPr>
          <w:ilvl w:val="0"/>
          <w:numId w:val="1001"/>
        </w:numPr>
        <w:pStyle w:val="Compact"/>
      </w:pPr>
      <w:r>
        <w:t xml:space="preserve">Carpintería Sostenible. (n.d.). Workshops on Circular Economy in Carpentry.</w:t>
      </w:r>
    </w:p>
    <w:p>
      <w:pPr>
        <w:numPr>
          <w:ilvl w:val="0"/>
          <w:numId w:val="1001"/>
        </w:numPr>
        <w:pStyle w:val="Compact"/>
      </w:pPr>
      <w:r>
        <w:t xml:space="preserve">Bogotá City Hall. (2021). Urban Development Report: Challenges and Opportunities in the Construction Sector.</w:t>
      </w:r>
    </w:p>
    <w:bookmarkEnd w:id="28"/>
    <w:bookmarkStart w:id="29" w:name="acknowledgments"/>
    <w:p>
      <w:pPr>
        <w:pStyle w:val="Heading2"/>
      </w:pPr>
      <w:r>
        <w:t xml:space="preserve">Acknowledgments</w:t>
      </w:r>
    </w:p>
    <w:p>
      <w:pPr>
        <w:pStyle w:val="FirstParagraph"/>
      </w:pPr>
      <w:r>
        <w:t xml:space="preserve">The author gratefully acknowledges the contributions of all carpenters who shared their experiences for this Undergraduate Thesis. Special thanks to the Universidad Nacional de Colombia’s Department of Architecture for providing research resources and mentorship throughout this project.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Architectural and Cultural Development in Colombia Bogotá</dc:title>
  <dc:creator/>
  <dc:language>en</dc:language>
  <cp:keywords/>
  <dcterms:created xsi:type="dcterms:W3CDTF">2026-07-21T05:03:37Z</dcterms:created>
  <dcterms:modified xsi:type="dcterms:W3CDTF">2026-07-21T05:03:37Z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