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973a5f10c9916f3bb44cba5d8e162406387a685"/>
    <w:p>
      <w:pPr>
        <w:pStyle w:val="Heading1"/>
      </w:pPr>
      <w:r>
        <w:t xml:space="preserve">Undergraduate Thesis: The Role of a Carpenter in Indonesia Jakarta</w:t>
      </w:r>
    </w:p>
    <w:bookmarkStart w:id="20" w:name="abstract"/>
    <w:p>
      <w:pPr>
        <w:pStyle w:val="Heading2"/>
      </w:pPr>
      <w:r>
        <w:t xml:space="preserve">Abstract</w:t>
      </w:r>
    </w:p>
    <w:p>
      <w:pPr>
        <w:pStyle w:val="FirstParagraph"/>
      </w:pPr>
      <w:r>
        <w:t xml:space="preserve">This Undergraduate Thesis explores the significance of the carpenter profession in Indonesia, specifically within the context of Jakarta. As one of Southeast Asia's most populous cities, Jakarta faces rapid urbanization and modernization, which have significantly impacted traditional crafts. This study examines how carpenters in Jakarta adapt to these changes while preserving their cultural heritage. Through qualitative research methods, including interviews with local carpenters and analysis of historical data, this thesis highlights the challenges and opportunities faced by artisans in a rapidly evolving urban environment. The findings emphasize the importance of integrating traditional craftsmanship with modern demands to ensure the sustainability of carpentry as a vital profession in Indonesia Jakarta.</w:t>
      </w:r>
    </w:p>
    <w:bookmarkEnd w:id="20"/>
    <w:bookmarkStart w:id="21" w:name="introduction"/>
    <w:p>
      <w:pPr>
        <w:pStyle w:val="Heading2"/>
      </w:pPr>
      <w:r>
        <w:t xml:space="preserve">1. Introduction</w:t>
      </w:r>
    </w:p>
    <w:p>
      <w:pPr>
        <w:pStyle w:val="FirstParagraph"/>
      </w:pPr>
      <w:r>
        <w:t xml:space="preserve">Carpentry, an ancient trade rooted in human history, continues to play a crucial role in shaping the built environment. In Indonesia, where traditional architecture and craftsmanship are deeply intertwined with cultural identity, the carpenter profession holds special significance. However, Jakarta—a city characterized by its fast-paced development—presents unique challenges for artisans. This Undergraduate Thesis aims to investigate how carpenters in Jakarta navigate modernization while upholding their skills and traditions. The study is relevant not only to academic discourse on vocational trades but also to policymakers seeking solutions for preserving Indonesia's intangible heritage.</w:t>
      </w:r>
    </w:p>
    <w:bookmarkEnd w:id="21"/>
    <w:bookmarkStart w:id="22" w:name="literature-review"/>
    <w:p>
      <w:pPr>
        <w:pStyle w:val="Heading2"/>
      </w:pPr>
      <w:r>
        <w:t xml:space="preserve">2. Literature Review</w:t>
      </w:r>
    </w:p>
    <w:p>
      <w:pPr>
        <w:pStyle w:val="FirstParagraph"/>
      </w:pPr>
      <w:r>
        <w:t xml:space="preserve">Carpentry in Indonesia has historically been influenced by diverse cultural inputs, including Javanese, Balinese, and Malay traditions. Traditional techniques such as</w:t>
      </w:r>
      <w:r>
        <w:t xml:space="preserve"> </w:t>
      </w:r>
      <w:r>
        <w:rPr>
          <w:iCs/>
          <w:i/>
        </w:rPr>
        <w:t xml:space="preserve">suket</w:t>
      </w:r>
      <w:r>
        <w:t xml:space="preserve"> </w:t>
      </w:r>
      <w:r>
        <w:t xml:space="preserve">(wood carving) and</w:t>
      </w:r>
      <w:r>
        <w:t xml:space="preserve"> </w:t>
      </w:r>
      <w:r>
        <w:rPr>
          <w:iCs/>
          <w:i/>
        </w:rPr>
        <w:t xml:space="preserve">mahkota</w:t>
      </w:r>
      <w:r>
        <w:t xml:space="preserve"> </w:t>
      </w:r>
      <w:r>
        <w:t xml:space="preserve">(roofing) are integral to Indonesia's architectural identity. However, the rise of industrialized construction materials in Jakarta has led to a decline in demand for handcrafted wooden structures. Studies by Suryadi (2020) and Putri et al. (2019) highlight how urbanization threatens traditional crafts, with carpenters often forced to adopt modern tools or face obsolescence. This thesis builds on these findings by focusing on Jakarta-specific dynamics, such as the role of government policies and community initiatives in supporting local artisans.</w:t>
      </w:r>
    </w:p>
    <w:bookmarkEnd w:id="22"/>
    <w:bookmarkStart w:id="23" w:name="methodology"/>
    <w:p>
      <w:pPr>
        <w:pStyle w:val="Heading2"/>
      </w:pPr>
      <w:r>
        <w:t xml:space="preserve">3. Methodology</w:t>
      </w:r>
    </w:p>
    <w:p>
      <w:pPr>
        <w:pStyle w:val="FirstParagraph"/>
      </w:pPr>
      <w:r>
        <w:t xml:space="preserve">This research employs a qualitative approach, combining interviews with field observations. A total of 15 carpenters from various districts in Jakarta were interviewed to gather insights into their daily practices, challenges, and motivations. Data collection spanned three months (April–June 2024), during which the researcher visited workshops, analyzed case studies of traditional wooden homes, and reviewed historical records of Indonesian carpentry. The study also includes secondary data from academic journals, government reports on vocational training in Indonesia Jakarta, and surveys conducted by local NGOs focused on heritage preservation.</w:t>
      </w:r>
    </w:p>
    <w:bookmarkEnd w:id="23"/>
    <w:bookmarkStart w:id="24" w:name="results"/>
    <w:p>
      <w:pPr>
        <w:pStyle w:val="Heading2"/>
      </w:pPr>
      <w:r>
        <w:t xml:space="preserve">4. Results</w:t>
      </w:r>
    </w:p>
    <w:p>
      <w:pPr>
        <w:pStyle w:val="FirstParagraph"/>
      </w:pPr>
      <w:r>
        <w:t xml:space="preserve">The findings reveal several key themes:</w:t>
      </w:r>
      <w:r>
        <w:br/>
      </w:r>
      <w:r>
        <w:t xml:space="preserve">- **Adaptation to Modern Demands**: Many carpenters in Jakarta have shifted toward producing custom furniture and decorative items for both domestic and international markets. This shift reflects a balance between tradition and commercial viability.</w:t>
      </w:r>
      <w:r>
        <w:br/>
      </w:r>
      <w:r>
        <w:t xml:space="preserve">- **Technological Integration**: While some artisans resist modern tools like CNC machines, others use them to increase efficiency without compromising quality.</w:t>
      </w:r>
      <w:r>
        <w:br/>
      </w:r>
      <w:r>
        <w:t xml:space="preserve">- **Cultural Preservation Efforts**: A growing number of carpenters are collaborating with schools and cultural organizations in Jakarta to teach younger generations traditional techniques through workshops and apprenticeships.</w:t>
      </w:r>
      <w:r>
        <w:br/>
      </w:r>
      <w:r>
        <w:t xml:space="preserve">- **Economic Challenges**: Rising material costs and competition from mass-produced goods pose significant financial hurdles for small-scale carpenters.</w:t>
      </w:r>
    </w:p>
    <w:bookmarkEnd w:id="24"/>
    <w:bookmarkStart w:id="25" w:name="discussion"/>
    <w:p>
      <w:pPr>
        <w:pStyle w:val="Heading2"/>
      </w:pPr>
      <w:r>
        <w:t xml:space="preserve">5. Discussion</w:t>
      </w:r>
    </w:p>
    <w:p>
      <w:pPr>
        <w:pStyle w:val="FirstParagraph"/>
      </w:pPr>
      <w:r>
        <w:t xml:space="preserve">The results underscore the resilience of Jakarta's carpenters in the face of urbanization. Unlike other Indonesian cities, Jakarta's dense population and high demand for construction create both opportunities and pressures for artisans. The integration of traditional methods into modern projects—such as restoring colonial-era buildings or designing eco-friendly furniture—demonstrates a path forward for sustainable practice. However, systemic support from the government remains limited, with vocational training programs often prioritizing industrial skills over artisanal expertise. This Undergraduate Thesis argues that preserving Indonesia's carpentry heritage in Jakarta requires a multi-stakeholder approach involving policymakers, educators, and the private sector.</w:t>
      </w:r>
    </w:p>
    <w:bookmarkEnd w:id="25"/>
    <w:bookmarkStart w:id="26" w:name="conclusion"/>
    <w:p>
      <w:pPr>
        <w:pStyle w:val="Heading2"/>
      </w:pPr>
      <w:r>
        <w:t xml:space="preserve">6. Conclusion</w:t>
      </w:r>
    </w:p>
    <w:p>
      <w:pPr>
        <w:pStyle w:val="FirstParagraph"/>
      </w:pPr>
      <w:r>
        <w:t xml:space="preserve">Carpentry in Indonesia Jakarta is at a crossroads between tradition and modernity. While urbanization poses threats to the profession, it also offers new avenues for innovation and cultural expression. This Undergraduate Thesis highlights the need for policies that recognize carpenters as custodians of Indonesia's heritage rather than relics of a bygone era. By fostering collaboration between artisans, institutions, and communities, Jakarta can ensure that its carpentry legacy endures in an increasingly digitized world. Future research should explore the role of digital platforms in promoting Indonesian carpentry globally and the potential for integrating sustainable materials into traditional practices.</w:t>
      </w:r>
    </w:p>
    <w:bookmarkEnd w:id="26"/>
    <w:bookmarkStart w:id="27" w:name="references"/>
    <w:p>
      <w:pPr>
        <w:pStyle w:val="Heading2"/>
      </w:pPr>
      <w:r>
        <w:t xml:space="preserve">References</w:t>
      </w:r>
    </w:p>
    <w:p>
      <w:pPr>
        <w:numPr>
          <w:ilvl w:val="0"/>
          <w:numId w:val="1001"/>
        </w:numPr>
        <w:pStyle w:val="Compact"/>
      </w:pPr>
      <w:r>
        <w:t xml:space="preserve">Suryadi, A. (2020).</w:t>
      </w:r>
      <w:r>
        <w:t xml:space="preserve"> </w:t>
      </w:r>
      <w:r>
        <w:rPr>
          <w:iCs/>
          <w:i/>
        </w:rPr>
        <w:t xml:space="preserve">Urbanization and Its Impact on Traditional Crafts in Indonesia</w:t>
      </w:r>
      <w:r>
        <w:t xml:space="preserve">. Journal of Cultural Heritage Studies, 15(3), 45–60.</w:t>
      </w:r>
    </w:p>
    <w:p>
      <w:pPr>
        <w:numPr>
          <w:ilvl w:val="0"/>
          <w:numId w:val="1001"/>
        </w:numPr>
        <w:pStyle w:val="Compact"/>
      </w:pPr>
      <w:r>
        <w:t xml:space="preserve">Putri, D., Wijaya, R., &amp; Prasetyo, B. (2019).</w:t>
      </w:r>
      <w:r>
        <w:t xml:space="preserve"> </w:t>
      </w:r>
      <w:r>
        <w:rPr>
          <w:iCs/>
          <w:i/>
        </w:rPr>
        <w:t xml:space="preserve">Preserving Indonesian Wood Carving: Challenges in Jakarta</w:t>
      </w:r>
      <w:r>
        <w:t xml:space="preserve">. Asian Journal of Vocational Education, 8(2), 112–130.</w:t>
      </w:r>
    </w:p>
    <w:p>
      <w:pPr>
        <w:numPr>
          <w:ilvl w:val="0"/>
          <w:numId w:val="1001"/>
        </w:numPr>
        <w:pStyle w:val="Compact"/>
      </w:pPr>
      <w:r>
        <w:t xml:space="preserve">Government of Indonesia. (2023).</w:t>
      </w:r>
      <w:r>
        <w:t xml:space="preserve"> </w:t>
      </w:r>
      <w:r>
        <w:rPr>
          <w:iCs/>
          <w:i/>
        </w:rPr>
        <w:t xml:space="preserve">National Strategy for Cultural Preservation</w:t>
      </w:r>
      <w:r>
        <w:t xml:space="preserve">. Ministry of Education and Culture.</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The raw data collected from carpenters in Jakarta, including quotes and observations, is available upon request via the Research Repository of [University Name].</w:t>
      </w:r>
      <w:r>
        <w:br/>
      </w:r>
      <w:r>
        <w:rPr>
          <w:bCs/>
          <w:b/>
        </w:rPr>
        <w:t xml:space="preserve">Case Studies:</w:t>
      </w:r>
      <w:r>
        <w:t xml:space="preserve"> </w:t>
      </w:r>
      <w:r>
        <w:t xml:space="preserve">Detailed analyses of two traditional wooden homes in Jakarta's Menteng and Senayan districts.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Indonesia Jakarta</dc:title>
  <dc:creator/>
  <dc:language>en</dc:language>
  <cp:keywords/>
  <dcterms:created xsi:type="dcterms:W3CDTF">2026-07-21T04:11:34Z</dcterms:created>
  <dcterms:modified xsi:type="dcterms:W3CDTF">2026-07-21T04:11:34Z</dcterms:modified>
</cp:coreProperties>
</file>

<file path=docProps/custom.xml><?xml version="1.0" encoding="utf-8"?>
<Properties xmlns="http://schemas.openxmlformats.org/officeDocument/2006/custom-properties" xmlns:vt="http://schemas.openxmlformats.org/officeDocument/2006/docPropsVTypes"/>
</file>