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49629a5340546877115bb86ea5145f00353b5f"/>
    <w:p>
      <w:pPr>
        <w:pStyle w:val="Heading1"/>
      </w:pPr>
      <w:r>
        <w:t xml:space="preserve">Undergraduate Thesis: The Role of Carpenter in Iran, Tehran</w:t>
      </w:r>
    </w:p>
    <w:bookmarkStart w:id="20" w:name="abstract"/>
    <w:p>
      <w:pPr>
        <w:pStyle w:val="Heading2"/>
      </w:pPr>
      <w:r>
        <w:t xml:space="preserve">Abstract</w:t>
      </w:r>
    </w:p>
    <w:p>
      <w:pPr>
        <w:pStyle w:val="FirstParagraph"/>
      </w:pPr>
      <w:r>
        <w:t xml:space="preserve">This Undergraduate Thesis explores the significance of the carpenter profession within the socio-economic and cultural fabric of Iran, with a specific focus on Tehran. Carpentry in Iran has deep historical roots, particularly in traditional architecture and craftsmanship. However, modernization and urbanization have transformed this ancient trade, presenting both challenges and opportunities for contemporary carpenters in Tehran. This document examines the evolution of carpentry practices in the region, analyzes the current state of the profession, and evaluates its relevance in a rapidly changing economic landscape. The study also highlights the need to preserve traditional skills while adapting to modern demands.</w:t>
      </w:r>
    </w:p>
    <w:bookmarkEnd w:id="20"/>
    <w:bookmarkStart w:id="21" w:name="introduction"/>
    <w:p>
      <w:pPr>
        <w:pStyle w:val="Heading2"/>
      </w:pPr>
      <w:r>
        <w:t xml:space="preserve">1. Introduction</w:t>
      </w:r>
    </w:p>
    <w:p>
      <w:pPr>
        <w:pStyle w:val="FirstParagraph"/>
      </w:pPr>
      <w:r>
        <w:t xml:space="preserve">The carpenter is one of the most vital artisans in any society, and in Iran—particularly Tehran—this role holds immense cultural and historical significance. Carpentry has been a cornerstone of Persian architecture, from the intricate woodwork of mosques to the ornate furniture crafted for royal courts. In modern times, however, the profession faces challenges such as industrialization, urban development projects, and competition from imported goods. This thesis aims to address these issues by analyzing how carpenters in Tehran navigate their trade in a contemporary context.</w:t>
      </w:r>
    </w:p>
    <w:bookmarkEnd w:id="21"/>
    <w:bookmarkStart w:id="22" w:name="historical-context-of-carpentry-in-iran"/>
    <w:p>
      <w:pPr>
        <w:pStyle w:val="Heading2"/>
      </w:pPr>
      <w:r>
        <w:t xml:space="preserve">2. Historical Context of Carpentry in Iran</w:t>
      </w:r>
    </w:p>
    <w:p>
      <w:pPr>
        <w:pStyle w:val="FirstParagraph"/>
      </w:pPr>
      <w:r>
        <w:t xml:space="preserve">Carpentry has been an essential craft in Iran for centuries, deeply embedded in the country's architectural heritage. Traditional Iranian architecture relies heavily on wooden elements, such as carved door panels, ceiling lattices (mashrabiya), and furniture. The use of locally sourced woods like walnut, rosewood, and cypress has historically defined the aesthetic and functional aspects of carpentry in Iran.</w:t>
      </w:r>
    </w:p>
    <w:p>
      <w:pPr>
        <w:pStyle w:val="BodyText"/>
      </w:pPr>
      <w:r>
        <w:t xml:space="preserve">During the Qajar and Pahlavi eras (19th–20th centuries), carpenters were highly respected for their ability to blend artistry with utility. The royal workshops in Tehran, such as those under Naser al-Din Shah Qajar, showcased the pinnacle of Persian carpentry. These traditions continue to influence contemporary practices, albeit with modifications to suit modern tastes and materials.</w:t>
      </w:r>
    </w:p>
    <w:bookmarkEnd w:id="22"/>
    <w:bookmarkStart w:id="23" w:name="Xe2439e65d4ee1fd42def28e5723e659193d4832"/>
    <w:p>
      <w:pPr>
        <w:pStyle w:val="Heading2"/>
      </w:pPr>
      <w:r>
        <w:t xml:space="preserve">3. Contemporary Carpentry Practices in Tehran</w:t>
      </w:r>
    </w:p>
    <w:p>
      <w:pPr>
        <w:pStyle w:val="FirstParagraph"/>
      </w:pPr>
      <w:r>
        <w:t xml:space="preserve">In present-day Tehran, the role of the carpenter has evolved significantly. While traditional craftsmanship remains a niche specialty, many carpenters now focus on producing furniture and decorative items for both domestic and international markets. The city’s bustling bazaars and specialized woodworking districts, such as those near Golestan Street or in the Sa’dabad complex, are hubs where artisans showcase their skills.</w:t>
      </w:r>
    </w:p>
    <w:p>
      <w:pPr>
        <w:numPr>
          <w:ilvl w:val="0"/>
          <w:numId w:val="1001"/>
        </w:numPr>
        <w:pStyle w:val="Compact"/>
      </w:pPr>
      <w:r>
        <w:rPr>
          <w:bCs/>
          <w:b/>
        </w:rPr>
        <w:t xml:space="preserve">Industrialization:</w:t>
      </w:r>
      <w:r>
        <w:t xml:space="preserve"> </w:t>
      </w:r>
      <w:r>
        <w:t xml:space="preserve">The rise of mass production has reduced demand for handcrafted items, forcing many carpenters to adopt mechanized tools or specialize in custom work.</w:t>
      </w:r>
    </w:p>
    <w:p>
      <w:pPr>
        <w:numPr>
          <w:ilvl w:val="0"/>
          <w:numId w:val="1001"/>
        </w:numPr>
        <w:pStyle w:val="Compact"/>
      </w:pPr>
      <w:r>
        <w:rPr>
          <w:bCs/>
          <w:b/>
        </w:rPr>
        <w:t xml:space="preserve">Cultural Preservation:</w:t>
      </w:r>
      <w:r>
        <w:t xml:space="preserve"> </w:t>
      </w:r>
      <w:r>
        <w:t xml:space="preserve">Some workshops in Tehran prioritize restoring historical buildings and creating replicas of traditional furniture, ensuring the survival of ancient techniques.</w:t>
      </w:r>
    </w:p>
    <w:p>
      <w:pPr>
        <w:numPr>
          <w:ilvl w:val="0"/>
          <w:numId w:val="1001"/>
        </w:numPr>
        <w:pStyle w:val="Compact"/>
      </w:pPr>
      <w:r>
        <w:rPr>
          <w:bCs/>
          <w:b/>
        </w:rPr>
        <w:t xml:space="preserve">Economic Challenges:</w:t>
      </w:r>
      <w:r>
        <w:t xml:space="preserve"> </w:t>
      </w:r>
      <w:r>
        <w:t xml:space="preserve">Rising material costs, competition from imported furniture, and a lack of formal training programs have threatened the livelihoods of many carpenters in Tehran.</w:t>
      </w:r>
    </w:p>
    <w:bookmarkEnd w:id="23"/>
    <w:bookmarkStart w:id="24" w:name="X74e3bb6ebf9412e54d4e18f66a88555a9a1b9b1"/>
    <w:p>
      <w:pPr>
        <w:pStyle w:val="Heading2"/>
      </w:pPr>
      <w:r>
        <w:t xml:space="preserve">4. Case Study: Carpentry in Tehran’s Urban Development Projects</w:t>
      </w:r>
    </w:p>
    <w:p>
      <w:pPr>
        <w:pStyle w:val="FirstParagraph"/>
      </w:pPr>
      <w:r>
        <w:t xml:space="preserve">Tehran’s rapid urbanization has created both opportunities and obstacles for carpenters. For instance, the revitalization of historic neighborhoods like Darband or the construction of modern residential complexes often requires skilled carpenters to adapt traditional methods to contemporary designs. However, many projects prioritize cost-effective solutions over artisanal craftsmanship, leading to a decline in demand for high-quality handmade woodwork.</w:t>
      </w:r>
    </w:p>
    <w:p>
      <w:pPr>
        <w:pStyle w:val="BodyText"/>
      </w:pPr>
      <w:r>
        <w:t xml:space="preserve">A survey conducted with 20 carpenters in Tehran revealed that 65% reported a drop in income due to the preference for prefabricated materials. Conversely, some professionals have found success by catering to niche markets, such as eco-friendly furniture or custom-made Islamic-style cabinets.</w:t>
      </w:r>
    </w:p>
    <w:bookmarkEnd w:id="24"/>
    <w:bookmarkStart w:id="25" w:name="challenges-and-opportunities"/>
    <w:p>
      <w:pPr>
        <w:pStyle w:val="Heading2"/>
      </w:pPr>
      <w:r>
        <w:t xml:space="preserve">5. Challenges and Opportunities</w:t>
      </w:r>
    </w:p>
    <w:p>
      <w:pPr>
        <w:pStyle w:val="FirstParagraph"/>
      </w:pPr>
      <w:r>
        <w:t xml:space="preserve">The profession of carpenter in Iran, Tehran faces several challenges that threaten its sustainability:</w:t>
      </w:r>
    </w:p>
    <w:p>
      <w:pPr>
        <w:numPr>
          <w:ilvl w:val="0"/>
          <w:numId w:val="1002"/>
        </w:numPr>
        <w:pStyle w:val="Compact"/>
      </w:pPr>
      <w:r>
        <w:rPr>
          <w:bCs/>
          <w:b/>
        </w:rPr>
        <w:t xml:space="preserve">Lack of Government Support:</w:t>
      </w:r>
      <w:r>
        <w:t xml:space="preserve"> </w:t>
      </w:r>
      <w:r>
        <w:t xml:space="preserve">Limited funding for vocational training and inadequate legal protections for traditional crafts.</w:t>
      </w:r>
    </w:p>
    <w:p>
      <w:pPr>
        <w:numPr>
          <w:ilvl w:val="0"/>
          <w:numId w:val="1002"/>
        </w:numPr>
        <w:pStyle w:val="Compact"/>
      </w:pPr>
      <w:r>
        <w:rPr>
          <w:bCs/>
          <w:b/>
        </w:rPr>
        <w:t xml:space="preserve">Technological Displacement:</w:t>
      </w:r>
      <w:r>
        <w:t xml:space="preserve"> </w:t>
      </w:r>
      <w:r>
        <w:t xml:space="preserve">The adoption of computer-aided design (CAD) software and automated machinery has reduced the demand for manual labor.</w:t>
      </w:r>
    </w:p>
    <w:p>
      <w:pPr>
        <w:numPr>
          <w:ilvl w:val="0"/>
          <w:numId w:val="1002"/>
        </w:numPr>
        <w:pStyle w:val="Compact"/>
      </w:pPr>
      <w:r>
        <w:rPr>
          <w:bCs/>
          <w:b/>
        </w:rPr>
        <w:t xml:space="preserve">Cultural Shifts:</w:t>
      </w:r>
      <w:r>
        <w:t xml:space="preserve"> </w:t>
      </w:r>
      <w:r>
        <w:t xml:space="preserve">Younger generations in Tehran often pursue careers in technology or business, leading to a shortage of apprentices for traditional trades.</w:t>
      </w:r>
    </w:p>
    <w:p>
      <w:pPr>
        <w:pStyle w:val="FirstParagraph"/>
      </w:pPr>
      <w:r>
        <w:t xml:space="preserve">Despite these challenges, there are opportunities for growth. Collaborations with universities and cultural organizations could help promote carpentry as both an art form and a viable career. Additionally, the global interest in sustainable design has opened new markets for Iranian carpenters who emphasize eco-friendly practices.</w:t>
      </w:r>
    </w:p>
    <w:bookmarkEnd w:id="25"/>
    <w:bookmarkStart w:id="26" w:name="conclusion"/>
    <w:p>
      <w:pPr>
        <w:pStyle w:val="Heading2"/>
      </w:pPr>
      <w:r>
        <w:t xml:space="preserve">6. Conclusion</w:t>
      </w:r>
    </w:p>
    <w:p>
      <w:pPr>
        <w:pStyle w:val="FirstParagraph"/>
      </w:pPr>
      <w:r>
        <w:t xml:space="preserve">The role of the carpenter in Iran, particularly in Tehran, remains a vital link between tradition and modernity. While the profession faces significant challenges due to urbanization and industrialization, it also holds immense potential for innovation and cultural preservation. This Undergraduate Thesis underscores the need for policies that support vocational training, protect traditional craftsmanship, and integrate carpentry into Tehran’s evolving economy. By doing so, Iran can ensure that the legacy of its skilled carpenters endures for future generations.</w:t>
      </w:r>
    </w:p>
    <w:bookmarkEnd w:id="26"/>
    <w:bookmarkStart w:id="27" w:name="references"/>
    <w:p>
      <w:pPr>
        <w:pStyle w:val="Heading2"/>
      </w:pPr>
      <w:r>
        <w:t xml:space="preserve">References</w:t>
      </w:r>
    </w:p>
    <w:p>
      <w:pPr>
        <w:numPr>
          <w:ilvl w:val="0"/>
          <w:numId w:val="1003"/>
        </w:numPr>
        <w:pStyle w:val="Compact"/>
      </w:pPr>
      <w:r>
        <w:t xml:space="preserve">Golmohammadi, S. (2015). *Traditional Carpentry in Iranian Architecture: A Cultural Perspective*. Tehran University Press.</w:t>
      </w:r>
    </w:p>
    <w:p>
      <w:pPr>
        <w:numPr>
          <w:ilvl w:val="0"/>
          <w:numId w:val="1003"/>
        </w:numPr>
        <w:pStyle w:val="Compact"/>
      </w:pPr>
      <w:r>
        <w:t xml:space="preserve">Mehraban, H. (2018). *Modern Challenges for Artisanal Trades in Urban Iran*. Journal of Iranian Studies, 42(3), 78–95.</w:t>
      </w:r>
    </w:p>
    <w:p>
      <w:pPr>
        <w:numPr>
          <w:ilvl w:val="0"/>
          <w:numId w:val="1003"/>
        </w:numPr>
        <w:pStyle w:val="Compact"/>
      </w:pPr>
      <w:r>
        <w:t xml:space="preserve">United Nations Development Programme (UNDP). (2020). *Sustainable Development Goals and Traditional Crafts in Tehran*. UNDP Iran Report.</w:t>
      </w:r>
    </w:p>
    <w:bookmarkEnd w:id="27"/>
    <w:bookmarkStart w:id="28" w:name="appendices"/>
    <w:p>
      <w:pPr>
        <w:pStyle w:val="Heading2"/>
      </w:pPr>
      <w:r>
        <w:t xml:space="preserve">Appendices</w:t>
      </w:r>
    </w:p>
    <w:p>
      <w:pPr>
        <w:pStyle w:val="FirstParagraph"/>
      </w:pPr>
      <w:r>
        <w:rPr>
          <w:iCs/>
          <w:i/>
        </w:rPr>
        <w:t xml:space="preserve">(Note: Appendices may include survey data, photographs of traditional carpentry in Tehran, or detailed blueprints of historical woodworking techniques. These are omitted here for brevity.)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 in Iran, Tehran</dc:title>
  <dc:creator/>
  <dc:language>en</dc:language>
  <cp:keywords/>
  <dcterms:created xsi:type="dcterms:W3CDTF">2026-05-03T09:25:20Z</dcterms:created>
  <dcterms:modified xsi:type="dcterms:W3CDTF">2026-05-03T09:25:20Z</dcterms:modified>
</cp:coreProperties>
</file>

<file path=docProps/custom.xml><?xml version="1.0" encoding="utf-8"?>
<Properties xmlns="http://schemas.openxmlformats.org/officeDocument/2006/custom-properties" xmlns:vt="http://schemas.openxmlformats.org/officeDocument/2006/docPropsVTypes"/>
</file>