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49a3a3c4a7f86ca15fb8be5baa1caf0276ba752"/>
    <w:p>
      <w:pPr>
        <w:pStyle w:val="Heading1"/>
      </w:pPr>
      <w:r>
        <w:t xml:space="preserve">Undergraduate Thesis: The Role of the Carpenter in Modern Architecture and Cultural Identity in Israel, Tel Aviv</w:t>
      </w:r>
    </w:p>
    <w:bookmarkStart w:id="20" w:name="abstract"/>
    <w:p>
      <w:pPr>
        <w:pStyle w:val="Heading2"/>
      </w:pPr>
      <w:r>
        <w:t xml:space="preserve">Abstract</w:t>
      </w:r>
    </w:p>
    <w:p>
      <w:pPr>
        <w:pStyle w:val="FirstParagraph"/>
      </w:pPr>
      <w:r>
        <w:t xml:space="preserve">This Undergraduate Thesis explores the significance of carpentry as a profession and cultural practice within the context of modern architecture, with a specific focus on Israel Tel Aviv. By examining historical roots, contemporary challenges, and innovative trends in carpentry, this study highlights how the role of the Carpenter has evolved to meet both local and global demands. Through case studies and analysis of traditional versus modern techniques in Tel Aviv’s urban landscape, this work underscores the Carpenter's contribution to preserving architectural heritage while adapting to sustainable development goals in Israel.</w:t>
      </w:r>
    </w:p>
    <w:bookmarkEnd w:id="20"/>
    <w:bookmarkStart w:id="21" w:name="introduction"/>
    <w:p>
      <w:pPr>
        <w:pStyle w:val="Heading2"/>
      </w:pPr>
      <w:r>
        <w:t xml:space="preserve">Introduction</w:t>
      </w:r>
    </w:p>
    <w:p>
      <w:pPr>
        <w:pStyle w:val="FirstParagraph"/>
      </w:pPr>
      <w:r>
        <w:t xml:space="preserve">The term "Carpenter" has long been synonymous with craftsmanship, precision, and artistry. In Israel Tel Aviv, a city known for its vibrant culture and architectural diversity, the Carpenter plays a pivotal role in shaping both historical and modern structures. This Undergraduate Thesis aims to investigate how the profession of carpentry has adapted to the unique socio-economic and environmental conditions of Tel Aviv while maintaining its cultural relevance. The study emphasizes the intersection of traditional craftsmanship with cutting-edge technology, reflecting Israel’s broader narrative of innovation and preservation.</w:t>
      </w:r>
    </w:p>
    <w:bookmarkEnd w:id="21"/>
    <w:bookmarkStart w:id="22" w:name="historical-context"/>
    <w:p>
      <w:pPr>
        <w:pStyle w:val="Heading2"/>
      </w:pPr>
      <w:r>
        <w:t xml:space="preserve">Historical Context</w:t>
      </w:r>
    </w:p>
    <w:p>
      <w:pPr>
        <w:pStyle w:val="FirstParagraph"/>
      </w:pPr>
      <w:r>
        <w:t xml:space="preserve">Tel Aviv, established in 1909, has grown into a global hub for architecture and design. Its Bauhaus-inspired buildings and modernist structures have created a unique demand for carpenters skilled in restoring historical elements while integrating contemporary materials. The Carpenter’s role in Israel dates back to the early days of Jewish settlement, where artisans were essential in constructing homes, synagogues, and communal spaces. Over time, the profession has evolved from manual labor to a blend of artistry and engineering, particularly in urban centers like Tel Aviv.</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local carpenters in Israel Tel Aviv, archival analysis of architectural projects, and case studies of notable carpentry work. The study also incorporates surveys on the challenges faced by craftsmen in a rapidly urbanizing city. Data was collected through direct engagement with professionals and institutions such as the Tel Aviv Museum of Art and the Architecture Department at Tel Aviv University.</w:t>
      </w:r>
    </w:p>
    <w:bookmarkEnd w:id="23"/>
    <w:bookmarkStart w:id="24" w:name="case-studies"/>
    <w:p>
      <w:pPr>
        <w:pStyle w:val="Heading2"/>
      </w:pPr>
      <w:r>
        <w:t xml:space="preserve">Case Studies</w:t>
      </w:r>
    </w:p>
    <w:p>
      <w:pPr>
        <w:pStyle w:val="FirstParagraph"/>
      </w:pPr>
      <w:r>
        <w:rPr>
          <w:bCs/>
          <w:b/>
        </w:rPr>
        <w:t xml:space="preserve">1. Restoration of Bauhaus Buildings:</w:t>
      </w:r>
      <w:r>
        <w:t xml:space="preserve"> </w:t>
      </w:r>
      <w:r>
        <w:t xml:space="preserve">In Tel Aviv’s White City UNESCO site, carpenters have been instrumental in preserving original wooden elements while ensuring compliance with modern safety standards. This case study highlights the balance between historical preservation and practical adaptation.</w:t>
      </w:r>
    </w:p>
    <w:p>
      <w:pPr>
        <w:pStyle w:val="BodyText"/>
      </w:pPr>
      <w:r>
        <w:rPr>
          <w:bCs/>
          <w:b/>
        </w:rPr>
        <w:t xml:space="preserve">2. Sustainable Carpentry in Modern Projects:</w:t>
      </w:r>
      <w:r>
        <w:t xml:space="preserve"> </w:t>
      </w:r>
      <w:r>
        <w:t xml:space="preserve">A recent housing development in Jaffa (Tel Aviv’s historic port district) showcases carpenters using recycled wood and eco-friendly joinery techniques to meet Israel’s sustainability goals. This project demonstrates the profession’s alignment with global environmental initiatives.</w:t>
      </w:r>
    </w:p>
    <w:p>
      <w:pPr>
        <w:pStyle w:val="BodyText"/>
      </w:pPr>
      <w:r>
        <w:rPr>
          <w:bCs/>
          <w:b/>
        </w:rPr>
        <w:t xml:space="preserve">3. Custom Furniture and Interior Design:</w:t>
      </w:r>
      <w:r>
        <w:t xml:space="preserve"> </w:t>
      </w:r>
      <w:r>
        <w:t xml:space="preserve">Independent carpenters in Tel Aviv have gained popularity for creating bespoke furniture that blends traditional craftsmanship with modern aesthetics, appealing to both locals and international buyers.</w:t>
      </w:r>
    </w:p>
    <w:bookmarkEnd w:id="24"/>
    <w:bookmarkStart w:id="25" w:name="Xa040903daef3b52ec8a330ad1f00557adf04fa0"/>
    <w:p>
      <w:pPr>
        <w:pStyle w:val="Heading2"/>
      </w:pPr>
      <w:r>
        <w:t xml:space="preserve">Challenges Faced by Carpenters in Israel Tel Aviv</w:t>
      </w:r>
    </w:p>
    <w:p>
      <w:pPr>
        <w:pStyle w:val="FirstParagraph"/>
      </w:pPr>
      <w:r>
        <w:t xml:space="preserve">The rapid urbanization of Tel Aviv has led to increased competition among carpenters, many of whom struggle with rising material costs and limited workspace. Additionally, the influx of mass-produced furniture from abroad has challenged the demand for handmade craftsmanship. However, many local artisans have turned these challenges into opportunities by specializing in niche markets such as heritage restoration or sustainable design.</w:t>
      </w:r>
    </w:p>
    <w:bookmarkEnd w:id="25"/>
    <w:bookmarkStart w:id="26" w:name="cultural-and-economic-impact"/>
    <w:p>
      <w:pPr>
        <w:pStyle w:val="Heading2"/>
      </w:pPr>
      <w:r>
        <w:t xml:space="preserve">Cultural and Economic Impact</w:t>
      </w:r>
    </w:p>
    <w:p>
      <w:pPr>
        <w:pStyle w:val="FirstParagraph"/>
      </w:pPr>
      <w:r>
        <w:t xml:space="preserve">Carpenters in Israel Tel Aviv contribute to the city’s cultural identity by preserving architectural traditions while also driving innovation. Their work supports local economies through small businesses and collaborations with architects, designers, and developers. The profession has also gained recognition in academic circles, with Tel Aviv University offering courses that emphasize both historical techniques and modern carpentry practices.</w:t>
      </w:r>
    </w:p>
    <w:bookmarkEnd w:id="26"/>
    <w:bookmarkStart w:id="27" w:name="future-directions"/>
    <w:p>
      <w:pPr>
        <w:pStyle w:val="Heading2"/>
      </w:pPr>
      <w:r>
        <w:t xml:space="preserve">Future Directions</w:t>
      </w:r>
    </w:p>
    <w:p>
      <w:pPr>
        <w:pStyle w:val="FirstParagraph"/>
      </w:pPr>
      <w:r>
        <w:t xml:space="preserve">The future of carpentry in Israel Tel Aviv lies in its ability to integrate technology with tradition. Emerging trends include the use of 3D modeling for precision cutting and the development of biodegradable adhesives for eco-friendly construction. Additionally, vocational training programs are being expanded to ensure a new generation of carpenters can meet the demands of both heritage preservation and sustainable urban development.</w:t>
      </w:r>
    </w:p>
    <w:bookmarkEnd w:id="27"/>
    <w:bookmarkStart w:id="28" w:name="conclusion"/>
    <w:p>
      <w:pPr>
        <w:pStyle w:val="Heading2"/>
      </w:pPr>
      <w:r>
        <w:t xml:space="preserve">Conclusion</w:t>
      </w:r>
    </w:p>
    <w:p>
      <w:pPr>
        <w:pStyle w:val="FirstParagraph"/>
      </w:pPr>
      <w:r>
        <w:t xml:space="preserve">This Undergraduate Thesis has demonstrated that the Carpenter’s role in Israel Tel Aviv is both historically significant and dynamically evolving. By preserving architectural heritage, adapting to modern sustainability standards, and embracing technological innovation, carpenters continue to shape the city’s identity. As Tel Aviv remains a beacon of creativity and progress in Israel, the Carpenter stands as a vital link between tradition and future aspirations.</w:t>
      </w:r>
    </w:p>
    <w:bookmarkEnd w:id="28"/>
    <w:bookmarkStart w:id="29" w:name="references"/>
    <w:p>
      <w:pPr>
        <w:pStyle w:val="Heading2"/>
      </w:pPr>
      <w:r>
        <w:t xml:space="preserve">References</w:t>
      </w:r>
    </w:p>
    <w:p>
      <w:pPr>
        <w:numPr>
          <w:ilvl w:val="0"/>
          <w:numId w:val="1001"/>
        </w:numPr>
        <w:pStyle w:val="Compact"/>
      </w:pPr>
      <w:r>
        <w:t xml:space="preserve">Tel Aviv University Department of Architecture. (2023). "Modern Carpentry Practices in Urban Environments."</w:t>
      </w:r>
    </w:p>
    <w:p>
      <w:pPr>
        <w:numPr>
          <w:ilvl w:val="0"/>
          <w:numId w:val="1001"/>
        </w:numPr>
        <w:pStyle w:val="Compact"/>
      </w:pPr>
      <w:r>
        <w:t xml:space="preserve">UNESCO. (2019). "White City, Tel Aviv: A UNESCO World Heritage Site."</w:t>
      </w:r>
    </w:p>
    <w:p>
      <w:pPr>
        <w:numPr>
          <w:ilvl w:val="0"/>
          <w:numId w:val="1001"/>
        </w:numPr>
        <w:pStyle w:val="Compact"/>
      </w:pPr>
      <w:r>
        <w:t xml:space="preserve">Israeli Ministry of Environmental Protection. (2021). "Sustainable Building Materials in Israel."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Local Carpenters</w:t>
      </w:r>
      <w:r>
        <w:br/>
      </w:r>
      <w:r>
        <w:rPr>
          <w:bCs/>
          <w:b/>
        </w:rPr>
        <w:t xml:space="preserve">Appendix B:</w:t>
      </w:r>
      <w:r>
        <w:t xml:space="preserve"> </w:t>
      </w:r>
      <w:r>
        <w:t xml:space="preserve">Case Study Diagrams of Carpentry Projects</w:t>
      </w:r>
      <w:r>
        <w:br/>
      </w:r>
    </w:p>
    <w:p>
      <w:pPr>
        <w:pStyle w:val="BodyText"/>
      </w:pPr>
      <w:r>
        <w:t xml:space="preserve">Appendix C:</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Israel Tel Aviv</dc:title>
  <dc:creator/>
  <dc:language>en</dc:language>
  <cp:keywords/>
  <dcterms:created xsi:type="dcterms:W3CDTF">2026-07-21T04:49:45Z</dcterms:created>
  <dcterms:modified xsi:type="dcterms:W3CDTF">2026-07-21T04:49:45Z</dcterms:modified>
</cp:coreProperties>
</file>

<file path=docProps/custom.xml><?xml version="1.0" encoding="utf-8"?>
<Properties xmlns="http://schemas.openxmlformats.org/officeDocument/2006/custom-properties" xmlns:vt="http://schemas.openxmlformats.org/officeDocument/2006/docPropsVTypes"/>
</file>