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b6b5741d1c1cdd7062368e41e2ceccf46386f56"/>
    <w:p>
      <w:pPr>
        <w:pStyle w:val="Heading1"/>
      </w:pPr>
      <w:r>
        <w:t xml:space="preserve">Undergraduate Thesis on the Role of the Carpenter in Italy, Rome</w:t>
      </w:r>
    </w:p>
    <w:bookmarkStart w:id="20" w:name="abstract"/>
    <w:p>
      <w:pPr>
        <w:pStyle w:val="Heading2"/>
      </w:pPr>
      <w:r>
        <w:t xml:space="preserve">Abstract</w:t>
      </w:r>
    </w:p>
    <w:p>
      <w:pPr>
        <w:pStyle w:val="FirstParagraph"/>
      </w:pPr>
      <w:r>
        <w:t xml:space="preserve">This undergraduate thesis explores the historical, cultural, and economic significance of carpenters in Rome, Italy. Focusing on traditional craftsmanship and its adaptation to modernity, this study examines how Roman carpenters have preserved ancient techniques while innovating to meet contemporary demands. The research highlights the symbiotic relationship between carpentry and Rome’s architectural heritage, emphasizing the profession’s role in sustaining both cultural identity and urban development.</w:t>
      </w:r>
    </w:p>
    <w:bookmarkEnd w:id="20"/>
    <w:bookmarkStart w:id="21" w:name="introduction"/>
    <w:p>
      <w:pPr>
        <w:pStyle w:val="Heading2"/>
      </w:pPr>
      <w:r>
        <w:t xml:space="preserve">Introduction</w:t>
      </w:r>
    </w:p>
    <w:p>
      <w:pPr>
        <w:pStyle w:val="FirstParagraph"/>
      </w:pPr>
      <w:r>
        <w:t xml:space="preserve">Rome, the eternal city, is a UNESCO World Heritage Site renowned for its ancient architecture, artistry, and historical legacy. At the heart of this legacy lies a profession that has shaped Rome’s physical and cultural landscape for millennia: the carpenter. This thesis investigates how Roman carpenters have historically contributed to the city’s iconic structures—from temples and aqueducts to Renaissance palaces—and how they continue to thrive in an era of modernization and globalization.</w:t>
      </w:r>
    </w:p>
    <w:bookmarkEnd w:id="21"/>
    <w:bookmarkStart w:id="22" w:name="historical-context-of-carpentry-in-rome"/>
    <w:p>
      <w:pPr>
        <w:pStyle w:val="Heading2"/>
      </w:pPr>
      <w:r>
        <w:t xml:space="preserve">Historical Context of Carpentry in Rome</w:t>
      </w:r>
    </w:p>
    <w:p>
      <w:pPr>
        <w:pStyle w:val="FirstParagraph"/>
      </w:pPr>
      <w:r>
        <w:t xml:space="preserve">Carpentry has been a cornerstone of Roman civilization since antiquity. During the Roman Republic (509–27 BCE) and Empire (27 BCE–476 CE), carpenters played a vital role in constructing aqueducts, temples, and public buildings. The use of locally sourced materials such as chestnut wood and marble, combined with advanced joinery techniques like mortise-and-tenon joints, enabled the creation of durable structures that have withstood centuries.</w:t>
      </w:r>
    </w:p>
    <w:p>
      <w:pPr>
        <w:pStyle w:val="BodyText"/>
      </w:pPr>
      <w:r>
        <w:t xml:space="preserve">During the Renaissance (14th–17th centuries), Roman carpenters became integral to the city’s artistic revival. They collaborated with architects like Filippo Brunelleschi and Andrea Palladio to design furniture, wooden sculptures, and intricate ceiling panels that adorned palaces and churches. These contributions reflect Rome’s enduring legacy as a center of craftsmanship.</w:t>
      </w:r>
    </w:p>
    <w:bookmarkEnd w:id="22"/>
    <w:bookmarkStart w:id="23" w:name="methodology"/>
    <w:p>
      <w:pPr>
        <w:pStyle w:val="Heading2"/>
      </w:pPr>
      <w:r>
        <w:t xml:space="preserve">Methodology</w:t>
      </w:r>
    </w:p>
    <w:p>
      <w:pPr>
        <w:pStyle w:val="FirstParagraph"/>
      </w:pPr>
      <w:r>
        <w:t xml:space="preserve">This thesis employs a qualitative research methodology, combining historical analysis with interviews from contemporary Roman carpenters. Primary sources include archival documents from the Capitoline Museums and oral histories collected through structured interviews. Secondary sources consist of academic articles, books on Roman architecture, and reports from the Association of Italian Artisans (Confartigianato).</w:t>
      </w:r>
    </w:p>
    <w:bookmarkEnd w:id="23"/>
    <w:bookmarkStart w:id="24" w:name="X6cfa8daa8d3f51bee457f49ebdafa5aa8056b47"/>
    <w:p>
      <w:pPr>
        <w:pStyle w:val="Heading2"/>
      </w:pPr>
      <w:r>
        <w:t xml:space="preserve">Case Study: Traditional Carpentry in Rome’s Historic Centers</w:t>
      </w:r>
    </w:p>
    <w:p>
      <w:pPr>
        <w:pStyle w:val="FirstParagraph"/>
      </w:pPr>
      <w:r>
        <w:t xml:space="preserve">Rome’s historic districts, such as Trastevere and Monti, are home to workshops where carpenters specialize in restoring ancient furniture and woodwork. One such artisan is Giulio Moretti, a third-generation carpenter whose workshop near Piazza Navona specializes in replicating Roman-era wooden doors and decorative panels using hand tools.</w:t>
      </w:r>
    </w:p>
    <w:p>
      <w:pPr>
        <w:pStyle w:val="BodyText"/>
      </w:pPr>
      <w:r>
        <w:t xml:space="preserve">Moretti explains that his work requires meticulous attention to detail, as he adheres to ancient techniques documented in the works of Vitruvius. “Every joint, every curve must match the original,” he states. His craftsmanship is not only a tribute to Rome’s past but also a means of preserving its cultural heritage for future generations.</w:t>
      </w:r>
    </w:p>
    <w:bookmarkEnd w:id="24"/>
    <w:bookmarkStart w:id="25" w:name="modern-challenges-and-innovations"/>
    <w:p>
      <w:pPr>
        <w:pStyle w:val="Heading2"/>
      </w:pPr>
      <w:r>
        <w:t xml:space="preserve">Modern Challenges and Innovations</w:t>
      </w:r>
    </w:p>
    <w:p>
      <w:pPr>
        <w:pStyle w:val="FirstParagraph"/>
      </w:pPr>
      <w:r>
        <w:t xml:space="preserve">Roman carpenters today face challenges such as urban gentrification, competition from mass-produced goods, and the need to adopt sustainable practices. However, many have found ways to innovate while honoring tradition. For example, Elena Rossi of the EcoCarp Workshop uses reclaimed wood from derelict Roman structures to create eco-friendly furniture sold in Rome’s modern design stores.</w:t>
      </w:r>
    </w:p>
    <w:p>
      <w:pPr>
        <w:pStyle w:val="BodyText"/>
      </w:pPr>
      <w:r>
        <w:t xml:space="preserve">Technological advancements have also transformed the profession. CNC (Computer Numerical Control) machines are now used alongside traditional hand tools, allowing carpenters to produce intricate designs with precision. Despite this, many artisans emphasize that the human element—such as hand-carved detailing—remains irreplaceable.</w:t>
      </w:r>
    </w:p>
    <w:bookmarkEnd w:id="25"/>
    <w:bookmarkStart w:id="26" w:name="carpentry-and-romes-cultural-identity"/>
    <w:p>
      <w:pPr>
        <w:pStyle w:val="Heading2"/>
      </w:pPr>
      <w:r>
        <w:t xml:space="preserve">Carpentry and Rome’s Cultural Identity</w:t>
      </w:r>
    </w:p>
    <w:p>
      <w:pPr>
        <w:pStyle w:val="FirstParagraph"/>
      </w:pPr>
      <w:r>
        <w:t xml:space="preserve">Carpentry is more than a trade in Rome; it is a symbol of the city’s resilience and creativity. From the wooden scaffolding used in restoration projects at the Colosseum to bespoke furniture crafted for Roman households, carpenters contribute to both tangible and intangible cultural heritage.</w:t>
      </w:r>
    </w:p>
    <w:p>
      <w:pPr>
        <w:pStyle w:val="BodyText"/>
      </w:pPr>
      <w:r>
        <w:t xml:space="preserve">The profession also plays a role in community engagement. Initiatives like “Carpentry for All,” a program run by Rome’s municipal arts council, teach woodworking skills to youth from disadvantaged backgrounds, fostering pride in local craftsmanship.</w:t>
      </w:r>
    </w:p>
    <w:bookmarkEnd w:id="26"/>
    <w:bookmarkStart w:id="27" w:name="conclusion"/>
    <w:p>
      <w:pPr>
        <w:pStyle w:val="Heading2"/>
      </w:pPr>
      <w:r>
        <w:t xml:space="preserve">Conclusion</w:t>
      </w:r>
    </w:p>
    <w:p>
      <w:pPr>
        <w:pStyle w:val="FirstParagraph"/>
      </w:pPr>
      <w:r>
        <w:t xml:space="preserve">This thesis underscores the enduring relevance of carpenters in Rome, Italy. Their work bridges the past and present, ensuring that ancient techniques are preserved while adapting to modern needs. As Rome continues to evolve architecturally and economically, carpenters remain vital custodians of its cultural identity.</w:t>
      </w:r>
    </w:p>
    <w:p>
      <w:pPr>
        <w:pStyle w:val="BodyText"/>
      </w:pPr>
      <w:r>
        <w:t xml:space="preserve">For undergraduate students studying art history or architecture in Italy, this research serves as a reminder that understanding the role of artisans like carpenters is essential to appreciating Rome’s multifaceted legacy. Future studies could explore the globalization of Roman carpentry techniques or their integration into contemporary urban planning.</w:t>
      </w:r>
    </w:p>
    <w:bookmarkEnd w:id="27"/>
    <w:bookmarkStart w:id="28" w:name="references"/>
    <w:p>
      <w:pPr>
        <w:pStyle w:val="Heading2"/>
      </w:pPr>
      <w:r>
        <w:t xml:space="preserve">References</w:t>
      </w:r>
    </w:p>
    <w:p>
      <w:pPr>
        <w:numPr>
          <w:ilvl w:val="0"/>
          <w:numId w:val="1001"/>
        </w:numPr>
        <w:pStyle w:val="Compact"/>
      </w:pPr>
      <w:r>
        <w:t xml:space="preserve">Vitruvius. *De Architectura* (circa 15 BCE).</w:t>
      </w:r>
    </w:p>
    <w:p>
      <w:pPr>
        <w:numPr>
          <w:ilvl w:val="0"/>
          <w:numId w:val="1001"/>
        </w:numPr>
        <w:pStyle w:val="Compact"/>
      </w:pPr>
      <w:r>
        <w:t xml:space="preserve">Brunelleschi, F. *Treatise on Architecture* (1430–1436).</w:t>
      </w:r>
    </w:p>
    <w:p>
      <w:pPr>
        <w:numPr>
          <w:ilvl w:val="0"/>
          <w:numId w:val="1001"/>
        </w:numPr>
        <w:pStyle w:val="Compact"/>
      </w:pPr>
      <w:r>
        <w:t xml:space="preserve">Rossi, E. “Sustainable Carpentry in Rome.” *Journal of Italian Artisans*, 2022.</w:t>
      </w:r>
    </w:p>
    <w:p>
      <w:pPr>
        <w:numPr>
          <w:ilvl w:val="0"/>
          <w:numId w:val="1001"/>
        </w:numPr>
        <w:pStyle w:val="Compact"/>
      </w:pPr>
      <w:r>
        <w:t xml:space="preserve">Confartigianato Reports on Roman Artisanal Industries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Italy, Rome</dc:title>
  <dc:creator/>
  <dc:language>en</dc:language>
  <cp:keywords/>
  <dcterms:created xsi:type="dcterms:W3CDTF">2026-07-22T04:15:00Z</dcterms:created>
  <dcterms:modified xsi:type="dcterms:W3CDTF">2026-07-22T04:15:00Z</dcterms:modified>
</cp:coreProperties>
</file>

<file path=docProps/custom.xml><?xml version="1.0" encoding="utf-8"?>
<Properties xmlns="http://schemas.openxmlformats.org/officeDocument/2006/custom-properties" xmlns:vt="http://schemas.openxmlformats.org/officeDocument/2006/docPropsVTypes"/>
</file>