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445809b88c0d6b6b14c98fdeb705be201da1711"/>
    <w:p>
      <w:pPr>
        <w:pStyle w:val="Heading1"/>
      </w:pPr>
      <w:r>
        <w:t xml:space="preserve">Undergraduate Thesis: The Role of Carpenters in Kazakhstan Almaty</w:t>
      </w:r>
    </w:p>
    <w:bookmarkStart w:id="20" w:name="abstract"/>
    <w:p>
      <w:pPr>
        <w:pStyle w:val="Heading2"/>
      </w:pPr>
      <w:r>
        <w:t xml:space="preserve">Abstract</w:t>
      </w:r>
    </w:p>
    <w:p>
      <w:pPr>
        <w:pStyle w:val="FirstParagraph"/>
      </w:pPr>
      <w:r>
        <w:t xml:space="preserve">This Undergraduate Thesis explores the significance of carpenters in the socio-economic and cultural landscape of Almaty, Kazakhstan. As a city with rich traditional heritage and rapid modernization, Almaty provides a unique context for analyzing the evolving role of carpentry. The study investigates how local carpenters contribute to construction, preservation of traditional architecture, and adaptation to contemporary demands. By examining historical practices, current challenges faced by carpenters in Almaty, and their impact on the regional economy, this thesis highlights the importance of sustaining skilled craftsmanship in a globalized world.</w:t>
      </w:r>
    </w:p>
    <w:bookmarkEnd w:id="20"/>
    <w:bookmarkStart w:id="21" w:name="introduction"/>
    <w:p>
      <w:pPr>
        <w:pStyle w:val="Heading2"/>
      </w:pPr>
      <w:r>
        <w:t xml:space="preserve">Introduction</w:t>
      </w:r>
    </w:p>
    <w:p>
      <w:pPr>
        <w:pStyle w:val="FirstParagraph"/>
      </w:pPr>
      <w:r>
        <w:t xml:space="preserve">Kazakhstan Almaty is a city that embodies the intersection of tradition and modernity. As the former capital of Kazakhstan and a cultural hub, Almaty has long been home to artisans, including carpenters, who play a vital role in shaping its built environment. This Undergraduate Thesis aims to analyze the historical and contemporary contributions of carpenters to Almaty’s development, emphasizing their relevance in preserving cultural identity while meeting the demands of urbanization.</w:t>
      </w:r>
    </w:p>
    <w:p>
      <w:pPr>
        <w:pStyle w:val="BodyText"/>
      </w:pPr>
      <w:r>
        <w:t xml:space="preserve">Carpentry is not merely a trade but an essential skill that influences architecture, infrastructure, and even social cohesion. In Kazakhstan Almaty, where traditional Kazakh yurts and wooden structures coexist with modern skyscrapers, carpenters serve as custodians of both heritage and innovation. This thesis seeks to address the following questions: How do carpenters in Almaty adapt to modernization? What challenges do they face in a rapidly changing urban landscape? And how does their work contribute to the city’s economic and cultural vitality?</w:t>
      </w:r>
    </w:p>
    <w:bookmarkEnd w:id="21"/>
    <w:bookmarkStart w:id="22" w:name="Xcc9b38d7ba2ca5c99844d9f361647b7fc4f1516"/>
    <w:p>
      <w:pPr>
        <w:pStyle w:val="Heading2"/>
      </w:pPr>
      <w:r>
        <w:t xml:space="preserve">Historical Context of Carpentry in Kazakhstan</w:t>
      </w:r>
    </w:p>
    <w:p>
      <w:pPr>
        <w:pStyle w:val="FirstParagraph"/>
      </w:pPr>
      <w:r>
        <w:t xml:space="preserve">Carpentry has deep roots in Kazakh history, with traditional craftsmanship playing a central role in building homes, tools, and furniture. In Almaty’s early development as a trade hub on the Silk Road, carpenters were instrumental in constructing wooden caravanserais and homes suited to the region’s climate. The use of local timber species such as larch and fir reflects an understanding of environmental adaptation.</w:t>
      </w:r>
    </w:p>
    <w:p>
      <w:pPr>
        <w:pStyle w:val="BodyText"/>
      </w:pPr>
      <w:r>
        <w:t xml:space="preserve">Post-independence in 1991, Kazakhstan underwent significant economic and infrastructural changes. Almaty, as a major city, saw a surge in construction projects, which placed new demands on carpenters. However, the shift toward industrialized materials and prefabrication methods posed challenges to traditional skills.</w:t>
      </w:r>
    </w:p>
    <w:bookmarkEnd w:id="22"/>
    <w:bookmarkStart w:id="23" w:name="modern-role-of-carpenters-in-almaty"/>
    <w:p>
      <w:pPr>
        <w:pStyle w:val="Heading2"/>
      </w:pPr>
      <w:r>
        <w:t xml:space="preserve">Modern Role of Carpenters in Almaty</w:t>
      </w:r>
    </w:p>
    <w:p>
      <w:pPr>
        <w:pStyle w:val="FirstParagraph"/>
      </w:pPr>
      <w:r>
        <w:t xml:space="preserve">Today, carpenters in Almaty operate in a dual context: preserving traditional techniques while integrating modern technologies. Many workshops combine handcrafted methods with digital design tools like CAD (Computer-Aided Design) to create custom furniture and restoration projects. This blend of old and new is evident in the city’s revitalization efforts, where historic buildings are restored using traditional joinery techniques.</w:t>
      </w:r>
    </w:p>
    <w:p>
      <w:pPr>
        <w:pStyle w:val="BodyText"/>
      </w:pPr>
      <w:r>
        <w:t xml:space="preserve">Carpenters also play a key role in the construction industry, working on residential, commercial, and public infrastructure projects. Their expertise is crucial for tasks ranging from installing wooden frameworks to crafting bespoke elements that align with architectural designs.</w:t>
      </w:r>
    </w:p>
    <w:bookmarkEnd w:id="23"/>
    <w:bookmarkStart w:id="24" w:name="challenges-faced-by-carpenters-in-almaty"/>
    <w:p>
      <w:pPr>
        <w:pStyle w:val="Heading2"/>
      </w:pPr>
      <w:r>
        <w:t xml:space="preserve">Challenges Faced by Carpenters in Almaty</w:t>
      </w:r>
    </w:p>
    <w:p>
      <w:pPr>
        <w:pStyle w:val="FirstParagraph"/>
      </w:pPr>
      <w:r>
        <w:t xml:space="preserve">Carpenters in Kazakhstan Almaty face several challenges, including competition from mass-produced furniture and the high cost of imported materials. The rise of prefabricated construction has reduced demand for traditional carpentry skills, leading to a decline in apprenticeships. Additionally, younger generations often pursue careers in technology or business rather than joining the trade.</w:t>
      </w:r>
    </w:p>
    <w:p>
      <w:pPr>
        <w:pStyle w:val="BodyText"/>
      </w:pPr>
      <w:r>
        <w:t xml:space="preserve">Another challenge is the lack of formal training programs tailored to Almaty’s specific needs. While vocational schools exist, they often prioritize theoretical knowledge over hands-on practice. This gap limits the ability of new entrants to master complex techniques required for both traditional and modern projects.</w:t>
      </w:r>
    </w:p>
    <w:bookmarkEnd w:id="24"/>
    <w:bookmarkStart w:id="25" w:name="economic-and-cultural-contributions"/>
    <w:p>
      <w:pPr>
        <w:pStyle w:val="Heading2"/>
      </w:pPr>
      <w:r>
        <w:t xml:space="preserve">Economic and Cultural Contributions</w:t>
      </w:r>
    </w:p>
    <w:p>
      <w:pPr>
        <w:pStyle w:val="FirstParagraph"/>
      </w:pPr>
      <w:r>
        <w:t xml:space="preserve">Despite these challenges, carpenters remain vital to Almaty’s economy. Their work supports local industries such as woodworking supply chains and furniture manufacturing. Small-scale carpentry businesses also contribute to the city’s informal economy, providing employment opportunities for skilled laborers.</w:t>
      </w:r>
    </w:p>
    <w:p>
      <w:pPr>
        <w:pStyle w:val="BodyText"/>
      </w:pPr>
      <w:r>
        <w:t xml:space="preserve">Culturally, carpenters help preserve Kazakh heritage through the restoration of wooden structures like the Almaty Park (formerly Tsentralnyi Park) and traditional homes in rural areas. These projects ensure that historical craftsmanship is not lost amid urban expansion.</w:t>
      </w:r>
    </w:p>
    <w:bookmarkEnd w:id="25"/>
    <w:bookmarkStart w:id="26" w:name="recommendations-for-the-future"/>
    <w:p>
      <w:pPr>
        <w:pStyle w:val="Heading2"/>
      </w:pPr>
      <w:r>
        <w:t xml:space="preserve">Recommendations for the Future</w:t>
      </w:r>
    </w:p>
    <w:p>
      <w:pPr>
        <w:pStyle w:val="FirstParagraph"/>
      </w:pPr>
      <w:r>
        <w:t xml:space="preserve">To sustain the role of carpenters in Kazakhstan Almaty, stakeholders must prioritize education and innovation. Establishing vocational training centers focused on traditional and modern carpentry techniques could attract younger generations. Partnerships with universities, such as Al-Farabi Kazakh National University, might integrate practical workshops into curricula.</w:t>
      </w:r>
    </w:p>
    <w:p>
      <w:pPr>
        <w:pStyle w:val="BodyText"/>
      </w:pPr>
      <w:r>
        <w:t xml:space="preserve">Furthermore, promoting local craftsmanship through cultural festivals or government incentives can raise awareness of the value of handmade woodwork. Embracing sustainable practices—such as using reclaimed wood or eco-friendly finishes—could position Almaty’s carpenters as leaders in green construction.</w:t>
      </w:r>
    </w:p>
    <w:bookmarkEnd w:id="26"/>
    <w:bookmarkStart w:id="27" w:name="conclusion"/>
    <w:p>
      <w:pPr>
        <w:pStyle w:val="Heading2"/>
      </w:pPr>
      <w:r>
        <w:t xml:space="preserve">Conclusion</w:t>
      </w:r>
    </w:p>
    <w:p>
      <w:pPr>
        <w:pStyle w:val="FirstParagraph"/>
      </w:pPr>
      <w:r>
        <w:t xml:space="preserve">This Undergraduate Thesis has demonstrated that carpenters in Kazakhstan Almaty are more than artisans—they are custodians of cultural heritage and contributors to the city’s economic resilience. As Almaty continues to evolve, supporting these skilled professionals through education, innovation, and policy will ensure their legacy endures. By valuing the craftsmanship of carpenters, Kazakhstan can balance modernization with a respect for its historical roots.</w:t>
      </w:r>
    </w:p>
    <w:bookmarkEnd w:id="27"/>
    <w:bookmarkStart w:id="28" w:name="references"/>
    <w:p>
      <w:pPr>
        <w:pStyle w:val="Heading2"/>
      </w:pPr>
      <w:r>
        <w:t xml:space="preserve">References</w:t>
      </w:r>
    </w:p>
    <w:p>
      <w:pPr>
        <w:pStyle w:val="FirstParagraph"/>
      </w:pPr>
      <w:r>
        <w:t xml:space="preserve">1. Ministry of Education and Science of Kazakhstan. (2023). National Strategy for Vocational Education Development.</w:t>
      </w:r>
      <w:r>
        <w:br/>
      </w:r>
      <w:r>
        <w:t xml:space="preserve">2. Al-Farabi Kazakh National University. (2021). Traditional Architecture in Central Asia.</w:t>
      </w:r>
      <w:r>
        <w:br/>
      </w:r>
      <w:r>
        <w:t xml:space="preserve">3. World Bank Report: Urban Development in Almaty, Kazakhstan (2019).</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Kazakhstan Almaty</dc:title>
  <dc:creator/>
  <dc:language>en</dc:language>
  <cp:keywords/>
  <dcterms:created xsi:type="dcterms:W3CDTF">2026-07-23T03:42:16Z</dcterms:created>
  <dcterms:modified xsi:type="dcterms:W3CDTF">2026-07-23T03:42:16Z</dcterms:modified>
</cp:coreProperties>
</file>

<file path=docProps/custom.xml><?xml version="1.0" encoding="utf-8"?>
<Properties xmlns="http://schemas.openxmlformats.org/officeDocument/2006/custom-properties" xmlns:vt="http://schemas.openxmlformats.org/officeDocument/2006/docPropsVTypes"/>
</file>