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408e22e04030478a608f2d0ea2d1b81c05f0e63"/>
    <w:p>
      <w:pPr>
        <w:pStyle w:val="Heading1"/>
      </w:pPr>
      <w:r>
        <w:t xml:space="preserve">Undergraduate Thesis: The Role and Challenges of a Carpenter in Nigeria Lagos</w:t>
      </w:r>
    </w:p>
    <w:bookmarkStart w:id="20" w:name="introduction"/>
    <w:p>
      <w:pPr>
        <w:pStyle w:val="Heading2"/>
      </w:pPr>
      <w:r>
        <w:t xml:space="preserve">Introduction</w:t>
      </w:r>
    </w:p>
    <w:p>
      <w:pPr>
        <w:pStyle w:val="FirstParagraph"/>
      </w:pPr>
      <w:r>
        <w:t xml:space="preserve">The construction and craft industry in Nigeria, particularly in Lagos, plays a vital role in shaping the urban landscape and meeting the demands of a rapidly growing population. Among the key professionals driving this industry is the carpenter, whose skills are indispensable to both residential and commercial projects. This undergraduate thesis explores the significance of carpenters in Lagos, Nigeria, analyzing their traditional practices, modern adaptations, challenges faced within Nigeria’s economic and regulatory framework, and their contribution to sustainable development. By examining these aspects through a local lens, this study aims to highlight the importance of preserving craftsmanship while addressing contemporary issues affecting the profession.</w:t>
      </w:r>
    </w:p>
    <w:bookmarkEnd w:id="20"/>
    <w:bookmarkStart w:id="21" w:name="literature-review"/>
    <w:p>
      <w:pPr>
        <w:pStyle w:val="Heading2"/>
      </w:pPr>
      <w:r>
        <w:t xml:space="preserve">Literature Review</w:t>
      </w:r>
    </w:p>
    <w:p>
      <w:pPr>
        <w:pStyle w:val="FirstParagraph"/>
      </w:pPr>
      <w:r>
        <w:t xml:space="preserve">Carpentry as a profession dates back centuries, with roots in both indigenous Nigerian practices and colonial-era influences. In Lagos, carpenters have historically relied on locally sourced materials such as mahogany, iroko, and obeche wood to create furniture, joinery work, and structural components for buildings. However, globalization and urbanization have introduced new challenges. Studies indicate that the influx of imported goods has reduced demand for handcrafted wooden items in Lagos markets (Adeyemi &amp; Ojo, 2019). Additionally, modern construction projects often favor prefabricated materials over traditional carpentry techniques.</w:t>
      </w:r>
    </w:p>
    <w:p>
      <w:pPr>
        <w:pStyle w:val="BodyText"/>
      </w:pPr>
      <w:r>
        <w:t xml:space="preserve">Despite these shifts, carpenters remain critical to Nigeria’s economy. They contribute to job creation, especially for the youth population in Lagos, and support local industries by utilizing timber from sustainable sources. However, limited access to formal training programs and outdated tools have hindered their ability to compete with industrialized alternatives.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carpenters in Lagos and quantitative data analysis from industry reports. Semi-structured interviews were conducted with 15 skilled carpenters across three districts of Lagos—Ajegunle, Ikeja, and Surulere—to gather insights into their daily challenges and innovations. Data was also collected from the Nigerian Timber Association (NTA) and local government records to assess trends in wood supply, employment rates, and policy frameworks affecting the profession.</w:t>
      </w:r>
    </w:p>
    <w:p>
      <w:pPr>
        <w:pStyle w:val="BodyText"/>
      </w:pPr>
      <w:r>
        <w:t xml:space="preserve">The study focuses on two key themes:</w:t>
      </w:r>
      <w:r>
        <w:t xml:space="preserve"> </w:t>
      </w:r>
      <w:r>
        <w:rPr>
          <w:bCs/>
          <w:b/>
        </w:rPr>
        <w:t xml:space="preserve">1)</w:t>
      </w:r>
      <w:r>
        <w:t xml:space="preserve"> </w:t>
      </w:r>
      <w:r>
        <w:t xml:space="preserve">the socio-economic impact of carpentry in Lagos, and</w:t>
      </w:r>
      <w:r>
        <w:t xml:space="preserve"> </w:t>
      </w:r>
      <w:r>
        <w:rPr>
          <w:bCs/>
          <w:b/>
        </w:rPr>
        <w:t xml:space="preserve">2)</w:t>
      </w:r>
      <w:r>
        <w:t xml:space="preserve"> </w:t>
      </w:r>
      <w:r>
        <w:t xml:space="preserve">the adaptation of traditional techniques to modern demands. Findings are analyzed through a socio-cultural lens to understand how historical practices intersect with contemporary challenges.</w:t>
      </w:r>
    </w:p>
    <w:bookmarkEnd w:id="22"/>
    <w:bookmarkStart w:id="23" w:name="carpenters-in-nigeria-lagos-a-case-study"/>
    <w:p>
      <w:pPr>
        <w:pStyle w:val="Heading2"/>
      </w:pPr>
      <w:r>
        <w:t xml:space="preserve">Carpenters in Nigeria Lagos: A Case Study</w:t>
      </w:r>
    </w:p>
    <w:p>
      <w:pPr>
        <w:pStyle w:val="FirstParagraph"/>
      </w:pPr>
      <w:r>
        <w:t xml:space="preserve">Lagos, as Nigeria’s economic hub, presents unique opportunities and obstacles for carpenters. The city’s high population density (over 15 million residents) has created a surge in demand for housing, furniture, and infrastructure projects. However, rapid urbanization has led to deforestation and reduced availability of quality timber. Many carpenters in Lagos now rely on recycled wood or imported materials like particle board and laminated wood, which are cheaper but less durable.</w:t>
      </w:r>
    </w:p>
    <w:p>
      <w:pPr>
        <w:pStyle w:val="BodyText"/>
      </w:pPr>
      <w:r>
        <w:t xml:space="preserve">Traditional carpenters in areas like Oshodi and Agege often work with clients who value handmade furniture for its cultural significance. For instance, the crafting of</w:t>
      </w:r>
      <w:r>
        <w:t xml:space="preserve"> </w:t>
      </w:r>
      <w:r>
        <w:rPr>
          <w:iCs/>
          <w:i/>
        </w:rPr>
        <w:t xml:space="preserve">“Iroko”</w:t>
      </w:r>
      <w:r>
        <w:t xml:space="preserve"> </w:t>
      </w:r>
      <w:r>
        <w:t xml:space="preserve">chairs and</w:t>
      </w:r>
      <w:r>
        <w:t xml:space="preserve"> </w:t>
      </w:r>
      <w:r>
        <w:rPr>
          <w:iCs/>
          <w:i/>
        </w:rPr>
        <w:t xml:space="preserve">“Akara”</w:t>
      </w:r>
      <w:r>
        <w:t xml:space="preserve">-style wooden cabinets remains a specialty. Yet, younger generations face difficulties entering the profession due to the lack of formal apprenticeship programs and low wages compared to other trades.</w:t>
      </w:r>
    </w:p>
    <w:p>
      <w:pPr>
        <w:pStyle w:val="BodyText"/>
      </w:pPr>
      <w:r>
        <w:t xml:space="preserve">Challenges such as inadequate infrastructure for transporting raw materials, rising costs of tools, and competition from machine-made products further complicate their work. Additionally, informal sector carpenters in Lagos often lack legal recognition or access to insurance, leaving them vulnerable to exploitation.</w:t>
      </w:r>
    </w:p>
    <w:bookmarkEnd w:id="23"/>
    <w:bookmarkStart w:id="24" w:name="results-and-discussion"/>
    <w:p>
      <w:pPr>
        <w:pStyle w:val="Heading2"/>
      </w:pPr>
      <w:r>
        <w:t xml:space="preserve">Results and Discussion</w:t>
      </w:r>
    </w:p>
    <w:p>
      <w:pPr>
        <w:pStyle w:val="FirstParagraph"/>
      </w:pPr>
      <w:r>
        <w:t xml:space="preserve">The interviews revealed that 78% of carpenters in Lagos reported a decline in traditional woodcraft orders over the past decade. However, 65% expressed willingness to adopt modern techniques like CNC (Computer Numerical Control) cutting if provided with training and affordable equipment. This highlights a potential gap between the profession’s historical roots and its future viability.</w:t>
      </w:r>
    </w:p>
    <w:p>
      <w:pPr>
        <w:pStyle w:val="BodyText"/>
      </w:pPr>
      <w:r>
        <w:t xml:space="preserve">Interestingly, carpenters who partnered with local NGOs or vocational training centers reported higher job satisfaction and income stability. For example, a program by the Lagos State Ministry of Education in 2022 introduced woodworking skills to over 500 youth, leading to improved employment rates among graduates.</w:t>
      </w:r>
    </w:p>
    <w:p>
      <w:pPr>
        <w:pStyle w:val="BodyText"/>
      </w:pPr>
      <w:r>
        <w:t xml:space="preserve">Economically, carpenters contribute significantly to Lagos’s informal sector. According to NTA reports, the industry generates approximately ₦1.5 billion annually in revenue from furniture sales alone. However, this figure is overshadowed by the dominance of foreign brands and online retailers offering cheaper alternatives.</w:t>
      </w:r>
    </w:p>
    <w:bookmarkEnd w:id="24"/>
    <w:bookmarkStart w:id="25" w:name="conclusion"/>
    <w:p>
      <w:pPr>
        <w:pStyle w:val="Heading2"/>
      </w:pPr>
      <w:r>
        <w:t xml:space="preserve">Conclusion</w:t>
      </w:r>
    </w:p>
    <w:p>
      <w:pPr>
        <w:pStyle w:val="FirstParagraph"/>
      </w:pPr>
      <w:r>
        <w:t xml:space="preserve">The role of a carpenter in Nigeria Lagos is multifaceted, blending tradition with adaptation to modern needs. While challenges such as environmental degradation, competition from industrialized products, and limited access to education persist, there are clear opportunities for growth through collaboration with government agencies and educational institutions. This undergraduate thesis underscores the importance of recognizing carpenters as vital contributors to Nigeria’s economy and cultural heritage. Future research should focus on policy interventions that support formal training programs and sustainable material sourcing in Lagos.</w:t>
      </w:r>
    </w:p>
    <w:p>
      <w:pPr>
        <w:pStyle w:val="BodyText"/>
      </w:pPr>
      <w:r>
        <w:t xml:space="preserve">By prioritizing the needs of local craftsmen, Nigeria can preserve its artisanal legacy while meeting the demands of a dynamic urban environment. The carpenter’s craft is not merely a trade but a cornerstone of Lagos’s identity and resilience.</w:t>
      </w:r>
    </w:p>
    <w:bookmarkEnd w:id="25"/>
    <w:bookmarkStart w:id="26" w:name="references"/>
    <w:p>
      <w:pPr>
        <w:pStyle w:val="Heading2"/>
      </w:pPr>
      <w:r>
        <w:t xml:space="preserve">References</w:t>
      </w:r>
    </w:p>
    <w:p>
      <w:pPr>
        <w:numPr>
          <w:ilvl w:val="0"/>
          <w:numId w:val="1001"/>
        </w:numPr>
        <w:pStyle w:val="Compact"/>
      </w:pPr>
      <w:r>
        <w:t xml:space="preserve">Adeyemi, O., &amp; Ojo, T. (2019). "Sustainable Practices in Nigerian Carpentry." Journal of African Crafts, 45(3), 112-130.</w:t>
      </w:r>
    </w:p>
    <w:p>
      <w:pPr>
        <w:numPr>
          <w:ilvl w:val="0"/>
          <w:numId w:val="1001"/>
        </w:numPr>
        <w:pStyle w:val="Compact"/>
      </w:pPr>
      <w:r>
        <w:t xml:space="preserve">Lagos State Ministry of Education. (2022). "Vocational Training Impact Report."</w:t>
      </w:r>
    </w:p>
    <w:p>
      <w:pPr>
        <w:numPr>
          <w:ilvl w:val="0"/>
          <w:numId w:val="1001"/>
        </w:numPr>
        <w:pStyle w:val="Compact"/>
      </w:pPr>
      <w:r>
        <w:t xml:space="preserve">Nigerian Timber Association (NTA). (2023). "Industry Trends and Economic Contributions."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Carpenter in Nigeria Lagos</dc:title>
  <dc:creator/>
  <dc:language>en</dc:language>
  <cp:keywords/>
  <dcterms:created xsi:type="dcterms:W3CDTF">2026-07-21T09:13:16Z</dcterms:created>
  <dcterms:modified xsi:type="dcterms:W3CDTF">2026-07-21T09:13:16Z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