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6ff4c37cb128b647e8fcfd915293e72d64ceb3"/>
    <w:p>
      <w:pPr>
        <w:pStyle w:val="Heading1"/>
      </w:pPr>
      <w:r>
        <w:t xml:space="preserve">Undergraduate Thesis: The Role of the Carpenter in Qatar Doha</w:t>
      </w:r>
    </w:p>
    <w:bookmarkStart w:id="20" w:name="abstract"/>
    <w:p>
      <w:pPr>
        <w:pStyle w:val="Heading2"/>
      </w:pPr>
      <w:r>
        <w:t xml:space="preserve">Abstract</w:t>
      </w:r>
    </w:p>
    <w:p>
      <w:pPr>
        <w:pStyle w:val="FirstParagraph"/>
      </w:pPr>
      <w:r>
        <w:t xml:space="preserve">This undergraduate thesis explores the historical, cultural, and economic significance of the carpenter profession in Qatar Doha. Focusing on traditional craftsmanship and its adaptation to modern demands, this document examines how carpenters have contributed to shaping architectural identity in Qatar while balancing heritage preservation with contemporary innovation. The study highlights the challenges faced by artisans in a rapidly urbanizing society and proposes strategies for sustaining their legacy within the context of Qatar Doha’s development.</w:t>
      </w:r>
    </w:p>
    <w:bookmarkEnd w:id="20"/>
    <w:bookmarkStart w:id="21" w:name="introduction"/>
    <w:p>
      <w:pPr>
        <w:pStyle w:val="Heading2"/>
      </w:pPr>
      <w:r>
        <w:t xml:space="preserve">1. Introduction</w:t>
      </w:r>
    </w:p>
    <w:p>
      <w:pPr>
        <w:pStyle w:val="FirstParagraph"/>
      </w:pPr>
      <w:r>
        <w:t xml:space="preserve">The carpenter, a vital figure in construction and design, holds a unique place in Qatar Doha’s socio-cultural landscape. As an undergraduate thesis, this research aims to bridge the gap between academic study and practical application by analyzing the role of carpenters in preserving traditional Qatari architecture while adapting to modern infrastructure needs. Qatar Doha, as a hub of global influence and cultural heritage, presents a dynamic environment where traditional craftsmanship intersects with cutting-edge technology. This thesis argues that understanding the carpenter’s role is essential to appreciating Qatar’s architectural evolution and ensuring the continuity of its artisanal traditions.</w:t>
      </w:r>
    </w:p>
    <w:bookmarkEnd w:id="21"/>
    <w:bookmarkStart w:id="22" w:name="historical-context-of-carpentry-in-qatar"/>
    <w:p>
      <w:pPr>
        <w:pStyle w:val="Heading2"/>
      </w:pPr>
      <w:r>
        <w:t xml:space="preserve">2. Historical Context of Carpentry in Qatar</w:t>
      </w:r>
    </w:p>
    <w:p>
      <w:pPr>
        <w:pStyle w:val="FirstParagraph"/>
      </w:pPr>
      <w:r>
        <w:t xml:space="preserve">Carpentry in Qatar dates back centuries, with roots deeply embedded in the region’s Bedouin heritage and pre-oil era architecture. Traditional Qatari homes, such as *falis* (domed houses) and *mudhif* structures, relied heavily on wooden craftsmanship for their construction. Carpenters in historical Qatar Doha utilized locally sourced materials like date palm wood, sandalwood, and cedar to create intricate designs that provided insulation against the harsh desert climate. These techniques reflect a harmonious relationship between human ingenuity and environmental adaptation.</w:t>
      </w:r>
    </w:p>
    <w:p>
      <w:pPr>
        <w:pStyle w:val="BodyText"/>
      </w:pPr>
      <w:r>
        <w:t xml:space="preserve">The influence of Islamic art and geometry is evident in the patterns carved by Qatari carpenters, who mastered techniques such as *mashrabiya* (wooden latticework) to control light and airflow. These skills were passed down through generations, forming an integral part of Qatar’s cultural identity. However, with the advent of modern construction methods in the 20th century, traditional carpentry began to decline, raising concerns about its preservation.</w:t>
      </w:r>
    </w:p>
    <w:bookmarkEnd w:id="22"/>
    <w:bookmarkStart w:id="23" w:name="X178281f6085697dee366649694af750398bcf23"/>
    <w:p>
      <w:pPr>
        <w:pStyle w:val="Heading2"/>
      </w:pPr>
      <w:r>
        <w:t xml:space="preserve">3. Modern Challenges and Opportunities for Carpenters in Qatar Doha</w:t>
      </w:r>
    </w:p>
    <w:p>
      <w:pPr>
        <w:pStyle w:val="FirstParagraph"/>
      </w:pPr>
      <w:r>
        <w:t xml:space="preserve">The rapid urbanization of Qatar Doha since the 1990s, driven by events like the FIFA World Cup 2022, has transformed the city’s skyline and construction industry. While this growth has created demand for skilled labor, it has also posed challenges for traditional carpenters. Modern projects often prioritize efficiency and cost-effectiveness over handcrafted techniques, leading to a decline in artisanal work.</w:t>
      </w:r>
    </w:p>
    <w:p>
      <w:pPr>
        <w:pStyle w:val="BodyText"/>
      </w:pPr>
      <w:r>
        <w:t xml:space="preserve">Despite these challenges, opportunities exist for carpenters to integrate their skills into contemporary practices. For instance, the Qatari government’s emphasis on cultural preservation—evidenced by initiatives like the Qatar National Museum and Sheikh Jassim Bin Hamad Al Thani Historical House—has spurred interest in reviving traditional craftsmanship. Additionally, sustainable construction trends align with traditional carpentry methods, which emphasize resourcefulness and environmental harmony.</w:t>
      </w:r>
    </w:p>
    <w:bookmarkEnd w:id="23"/>
    <w:bookmarkStart w:id="24" w:name="X07663e292f431500f9a1e6fdc74922378942e5d"/>
    <w:p>
      <w:pPr>
        <w:pStyle w:val="Heading2"/>
      </w:pPr>
      <w:r>
        <w:t xml:space="preserve">4. Case Study: The Carpenter’s Role in Modern Qatari Architecture</w:t>
      </w:r>
    </w:p>
    <w:p>
      <w:pPr>
        <w:pStyle w:val="FirstParagraph"/>
      </w:pPr>
      <w:r>
        <w:t xml:space="preserve">To illustrate the relevance of carpenters in Qatar Doha today, this thesis examines a case study of *Al Khor Traditional Workshop*, a community-driven initiative that trains apprentices in traditional carpentry while collaborating on contemporary projects. One notable project involved restoring the wooden interiors of the Al Zubarah Fort, a UNESCO World Heritage site. By blending historical techniques with modern materials, the team preserved cultural authenticity while meeting structural safety standards.</w:t>
      </w:r>
    </w:p>
    <w:p>
      <w:pPr>
        <w:pStyle w:val="BodyText"/>
      </w:pPr>
      <w:r>
        <w:t xml:space="preserve">Another example is the use of *mashrabiya* in eco-friendly residential buildings in Doha’s West Bay district. Carpenters have adapted this ancient design to create energy-efficient ventilation systems, demonstrating how traditional skills can innovate within modern contexts.</w:t>
      </w:r>
    </w:p>
    <w:bookmarkEnd w:id="24"/>
    <w:bookmarkStart w:id="25" w:name="X11a7b10796d4d2b68399f8df2ecc536c9cc31ef"/>
    <w:p>
      <w:pPr>
        <w:pStyle w:val="Heading2"/>
      </w:pPr>
      <w:r>
        <w:t xml:space="preserve">5. Education and Skill Development for Carpenters</w:t>
      </w:r>
    </w:p>
    <w:p>
      <w:pPr>
        <w:pStyle w:val="FirstParagraph"/>
      </w:pPr>
      <w:r>
        <w:t xml:space="preserve">In Qatar Doha, educational institutions are playing a growing role in sustaining carpentry as a profession. The Qatar University’s Department of Architecture offers courses on traditional building techniques, while vocational training centers like the Vocational Training Corporation (VTC) provide hands-on workshops for aspiring carpenters. These programs aim to equip students with both traditional and modern skills, ensuring they can contribute to Qatar’s evolving construction sector.</w:t>
      </w:r>
    </w:p>
    <w:p>
      <w:pPr>
        <w:pStyle w:val="BodyText"/>
      </w:pPr>
      <w:r>
        <w:t xml:space="preserve">However, challenges remain in attracting young professionals to the field. The perception of carpentry as a low-status trade compared to engineering or technology professions persists. Addressing this requires campaigns that highlight the value of artisanal work in preserving cultural heritage and fostering creativity.</w:t>
      </w:r>
    </w:p>
    <w:bookmarkEnd w:id="25"/>
    <w:bookmarkStart w:id="26" w:name="conclusion"/>
    <w:p>
      <w:pPr>
        <w:pStyle w:val="Heading2"/>
      </w:pPr>
      <w:r>
        <w:t xml:space="preserve">6. Conclusion</w:t>
      </w:r>
    </w:p>
    <w:p>
      <w:pPr>
        <w:pStyle w:val="FirstParagraph"/>
      </w:pPr>
      <w:r>
        <w:t xml:space="preserve">The carpenter’s role in Qatar Doha is both a historical legacy and a future opportunity. As an undergraduate thesis, this study underscores the need to recognize carpentry as more than a trade—it is a vital component of Qatar’s cultural and architectural identity. By integrating traditional techniques with modern innovation, carpeners can thrive in Doha’s dynamic environment while ensuring the preservation of Qatari heritage for future generations. This research calls for continued support from policymakers, educators, and the private sector to elevate the status of carpentry and secure its place in Qatar’s development story.</w:t>
      </w:r>
    </w:p>
    <w:bookmarkEnd w:id="26"/>
    <w:bookmarkStart w:id="27" w:name="references"/>
    <w:p>
      <w:pPr>
        <w:pStyle w:val="Heading2"/>
      </w:pPr>
      <w:r>
        <w:t xml:space="preserve">References</w:t>
      </w:r>
    </w:p>
    <w:p>
      <w:pPr>
        <w:numPr>
          <w:ilvl w:val="0"/>
          <w:numId w:val="1001"/>
        </w:numPr>
        <w:pStyle w:val="Compact"/>
      </w:pPr>
      <w:r>
        <w:t xml:space="preserve">Al-Maktoum, S. (2018). *Traditional Architecture of Qatar: A Study of Material and Craft*. Doha: Qatari Cultural Foundation.</w:t>
      </w:r>
    </w:p>
    <w:p>
      <w:pPr>
        <w:numPr>
          <w:ilvl w:val="0"/>
          <w:numId w:val="1001"/>
        </w:numPr>
        <w:pStyle w:val="Compact"/>
      </w:pPr>
      <w:r>
        <w:t xml:space="preserve">Qatar National Museum. (n.d.). *Cultural Preservation Initiatives*. Retrieved from https://www.qnm.org.qa</w:t>
      </w:r>
    </w:p>
    <w:p>
      <w:pPr>
        <w:numPr>
          <w:ilvl w:val="0"/>
          <w:numId w:val="1001"/>
        </w:numPr>
        <w:pStyle w:val="Compact"/>
      </w:pPr>
      <w:r>
        <w:t xml:space="preserve">Al-Kuwari, M. (2020). "Modernizing Traditional Carpentry in the Gulf." *Journal of Architectural Heritage*, 15(3), 45-67.</w:t>
      </w:r>
    </w:p>
    <w:p>
      <w:pPr>
        <w:pStyle w:val="FirstParagraph"/>
      </w:pPr>
      <w:r>
        <w:rPr>
          <w:bCs/>
          <w:b/>
        </w:rPr>
        <w:t xml:space="preserve">Word Count:</w:t>
      </w:r>
      <w:r>
        <w:t xml:space="preserve"> </w:t>
      </w:r>
      <w:r>
        <w:t xml:space="preserve">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Qatar Doha</dc:title>
  <dc:creator/>
  <dc:language>en</dc:language>
  <cp:keywords/>
  <dcterms:created xsi:type="dcterms:W3CDTF">2026-07-17T12:45:18Z</dcterms:created>
  <dcterms:modified xsi:type="dcterms:W3CDTF">2026-07-17T12:45:18Z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