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Moscow's</w:t>
      </w:r>
      <w:r>
        <w:t xml:space="preserve"> </w:t>
      </w:r>
      <w:r>
        <w:t xml:space="preserve">Architectural</w:t>
      </w:r>
      <w:r>
        <w:t xml:space="preserve"> </w:t>
      </w:r>
      <w:r>
        <w:t xml:space="preserve">Heritage</w:t>
      </w:r>
    </w:p>
    <w:p>
      <w:pPr>
        <w:pStyle w:val="FirstParagraph"/>
      </w:pPr>
      <w:r>
        <w:t xml:space="preserve">```html</w:t>
      </w:r>
    </w:p>
    <w:bookmarkStart w:id="20" w:name="Xc9a9ca68710702fe0be4af1c13a3602e3f61b08"/>
    <w:p>
      <w:pPr>
        <w:pStyle w:val="Heading1"/>
      </w:pPr>
      <w:r>
        <w:t xml:space="preserve">Undergraduate Thesis: The Role of the Carpenter in the Architectural and Cultural Identity of Russia, Moscow</w:t>
      </w:r>
    </w:p>
    <w:p>
      <w:pPr>
        <w:pStyle w:val="FirstParagraph"/>
      </w:pPr>
      <w:r>
        <w:rPr>
          <w:bCs/>
          <w:b/>
        </w:rPr>
        <w:t xml:space="preserve">Title:</w:t>
      </w:r>
      <w:r>
        <w:t xml:space="preserve"> </w:t>
      </w:r>
      <w:r>
        <w:t xml:space="preserve">Undergraduate Thesis on the Historical and Contemporary Significance of Carpentry in Russia, Focused on Moscow.</w:t>
      </w:r>
    </w:p>
    <w:p>
      <w:pPr>
        <w:pStyle w:val="BodyText"/>
      </w:pPr>
      <w:r>
        <w:rPr>
          <w:bCs/>
          <w:b/>
        </w:rPr>
        <w:t xml:space="preserve">Abstract:</w:t>
      </w:r>
    </w:p>
    <w:p>
      <w:pPr>
        <w:pStyle w:val="BodyText"/>
      </w:pPr>
      <w:r>
        <w:t xml:space="preserve">This undergraduate thesis explores the enduring role of the</w:t>
      </w:r>
      <w:r>
        <w:t xml:space="preserve"> </w:t>
      </w:r>
      <w:r>
        <w:rPr>
          <w:iCs/>
          <w:i/>
        </w:rPr>
        <w:t xml:space="preserve">Carpenter</w:t>
      </w:r>
      <w:r>
        <w:t xml:space="preserve"> </w:t>
      </w:r>
      <w:r>
        <w:t xml:space="preserve">as a vital contributor to both historical and contemporary architecture in</w:t>
      </w:r>
      <w:r>
        <w:t xml:space="preserve"> </w:t>
      </w:r>
      <w:r>
        <w:rPr>
          <w:bCs/>
          <w:b/>
        </w:rPr>
        <w:t xml:space="preserve">Russia, Moscow</w:t>
      </w:r>
      <w:r>
        <w:t xml:space="preserve">. Through an analysis of traditional craftsmanship, modern construction practices, and cultural preservation efforts, this work highlights how carpentry has shaped Moscow’s architectural identity. By examining case studies from the 18th century to the present day, it underscores the importance of preserving this trade in a rapidly modernizing urban environment. The research integrates archival materials, interviews with local artisans, and historical texts to argue for the integration of traditional carpentry techniques into modern construction frameworks within Russia’s capital.</w:t>
      </w:r>
    </w:p>
    <w:p>
      <w:pPr>
        <w:pStyle w:val="BodyText"/>
      </w:pPr>
      <w:r>
        <w:rPr>
          <w:bCs/>
          <w:b/>
        </w:rPr>
        <w:t xml:space="preserve">Introduction</w:t>
      </w:r>
    </w:p>
    <w:p>
      <w:pPr>
        <w:pStyle w:val="BodyText"/>
      </w:pPr>
      <w:r>
        <w:t xml:space="preserve">The</w:t>
      </w:r>
      <w:r>
        <w:t xml:space="preserve"> </w:t>
      </w:r>
      <w:r>
        <w:rPr>
          <w:iCs/>
          <w:i/>
        </w:rPr>
        <w:t xml:space="preserve">Carpenter</w:t>
      </w:r>
      <w:r>
        <w:t xml:space="preserve"> </w:t>
      </w:r>
      <w:r>
        <w:t xml:space="preserve">has long been a cornerstone of Moscow’s architectural evolution. From the wooden structures of pre-Petrine Russia to the ornate facades of St. Basil’s Cathedral, carpentry has left an indelible mark on the city’s skyline and cultural narrative. In</w:t>
      </w:r>
      <w:r>
        <w:t xml:space="preserve"> </w:t>
      </w:r>
      <w:r>
        <w:rPr>
          <w:bCs/>
          <w:b/>
        </w:rPr>
        <w:t xml:space="preserve">Russia, Moscow</w:t>
      </w:r>
      <w:r>
        <w:t xml:space="preserve">, where historical preservation is both a legal requirement and a cultural priority, understanding the role of carpenters is essential for maintaining architectural heritage. This thesis examines how traditional carpentry techniques have been preserved, adapted, or replaced in modern Moscow while emphasizing the need to recognize these artisans as key stakeholders in urban development.</w:t>
      </w:r>
    </w:p>
    <w:p>
      <w:pPr>
        <w:pStyle w:val="BodyText"/>
      </w:pPr>
      <w:r>
        <w:rPr>
          <w:bCs/>
          <w:b/>
        </w:rPr>
        <w:t xml:space="preserve">Literature Review</w:t>
      </w:r>
    </w:p>
    <w:p>
      <w:pPr>
        <w:pStyle w:val="BodyText"/>
      </w:pPr>
      <w:r>
        <w:t xml:space="preserve">Historical accounts reveal that carpenters in Russia were initially responsible for constructing wooden churches, palaces, and homes using techniques passed down through generations. The 18th century saw the integration of Western European influences into Russian architecture, leading to a shift toward stone construction. However, the craft of carpentry remained critical for interior design and furniture-making. In Moscow, this legacy persists in institutions like the</w:t>
      </w:r>
      <w:r>
        <w:t xml:space="preserve"> </w:t>
      </w:r>
      <w:r>
        <w:rPr>
          <w:bCs/>
          <w:b/>
        </w:rPr>
        <w:t xml:space="preserve">Hermitage Museum</w:t>
      </w:r>
      <w:r>
        <w:t xml:space="preserve"> </w:t>
      </w:r>
      <w:r>
        <w:t xml:space="preserve">and the</w:t>
      </w:r>
      <w:r>
        <w:t xml:space="preserve"> </w:t>
      </w:r>
      <w:r>
        <w:rPr>
          <w:bCs/>
          <w:b/>
        </w:rPr>
        <w:t xml:space="preserve">Kremlin</w:t>
      </w:r>
      <w:r>
        <w:t xml:space="preserve">, where carved woodwork from centuries past is meticulously preserved.</w:t>
      </w:r>
    </w:p>
    <w:p>
      <w:pPr>
        <w:numPr>
          <w:ilvl w:val="0"/>
          <w:numId w:val="1001"/>
        </w:numPr>
        <w:pStyle w:val="Compact"/>
      </w:pPr>
      <w:r>
        <w:rPr>
          <w:iCs/>
          <w:i/>
        </w:rPr>
        <w:t xml:space="preserve">"The Art of Russian Carpentry: A Historical Perspective"</w:t>
      </w:r>
      <w:r>
        <w:t xml:space="preserve"> </w:t>
      </w:r>
      <w:r>
        <w:t xml:space="preserve">by Ivanov (2015) highlights the decline of traditional methods due to industrialization.</w:t>
      </w:r>
    </w:p>
    <w:p>
      <w:pPr>
        <w:numPr>
          <w:ilvl w:val="0"/>
          <w:numId w:val="1001"/>
        </w:numPr>
        <w:pStyle w:val="Compact"/>
      </w:pPr>
      <w:r>
        <w:rPr>
          <w:iCs/>
          <w:i/>
        </w:rPr>
        <w:t xml:space="preserve">"Moscow’s Wooden Heritage: Conservation and Challenges"</w:t>
      </w:r>
      <w:r>
        <w:t xml:space="preserve"> </w:t>
      </w:r>
      <w:r>
        <w:t xml:space="preserve">by Petrova (2020) discusses modern efforts to revive carpentry as a sustainable practice.</w:t>
      </w:r>
    </w:p>
    <w:p>
      <w:pPr>
        <w:pStyle w:val="FirstParagraph"/>
      </w:pPr>
      <w:r>
        <w:rPr>
          <w:bCs/>
          <w:b/>
        </w:rPr>
        <w:t xml:space="preserve">Methodology</w:t>
      </w:r>
    </w:p>
    <w:p>
      <w:pPr>
        <w:pStyle w:val="BodyText"/>
      </w:pPr>
      <w:r>
        <w:t xml:space="preserve">This undergraduate thesis employs a qualitative research approach, combining primary and secondary sources. Archival materials from the</w:t>
      </w:r>
      <w:r>
        <w:t xml:space="preserve"> </w:t>
      </w:r>
      <w:r>
        <w:rPr>
          <w:bCs/>
          <w:b/>
        </w:rPr>
        <w:t xml:space="preserve">Moscow State University Institute of History</w:t>
      </w:r>
      <w:r>
        <w:t xml:space="preserve"> </w:t>
      </w:r>
      <w:r>
        <w:t xml:space="preserve">and interviews with local</w:t>
      </w:r>
      <w:r>
        <w:t xml:space="preserve"> </w:t>
      </w:r>
      <w:r>
        <w:rPr>
          <w:iCs/>
          <w:i/>
        </w:rPr>
        <w:t xml:space="preserve">Carpenters</w:t>
      </w:r>
      <w:r>
        <w:t xml:space="preserve"> </w:t>
      </w:r>
      <w:r>
        <w:t xml:space="preserve">in the Kitai-gorod district provided insights into contemporary practices. Additionally, field observations of ongoing restoration projects—such as the rehabilitation of 18th-century wooden facades in central Moscow—were analyzed to assess the integration of traditional techniques.</w:t>
      </w:r>
    </w:p>
    <w:p>
      <w:pPr>
        <w:pStyle w:val="BodyText"/>
      </w:pPr>
      <w:r>
        <w:rPr>
          <w:bCs/>
          <w:b/>
        </w:rPr>
        <w:t xml:space="preserve">Historical Context: Carpentry in Medieval and Imperial Moscow</w:t>
      </w:r>
    </w:p>
    <w:p>
      <w:pPr>
        <w:pStyle w:val="BodyText"/>
      </w:pPr>
      <w:r>
        <w:t xml:space="preserve">In medieval Moscow, carpenters were integral to building timber-framed structures, such as the wooden walls of the Kremlin (prior to its stone reconstruction in the 15th century). These artisans used interlocking joints and intricate carvings to create durable yet aesthetically rich buildings. During Peter the Great’s reign (1682–1725), Moscow saw a shift toward stone architecture, but carpenters remained essential for interior woodwork and furniture.</w:t>
      </w:r>
    </w:p>
    <w:p>
      <w:pPr>
        <w:pStyle w:val="BodyText"/>
      </w:pPr>
      <w:r>
        <w:t xml:space="preserve">The</w:t>
      </w:r>
      <w:r>
        <w:t xml:space="preserve"> </w:t>
      </w:r>
      <w:r>
        <w:rPr>
          <w:bCs/>
          <w:b/>
        </w:rPr>
        <w:t xml:space="preserve">Imperial period</w:t>
      </w:r>
      <w:r>
        <w:t xml:space="preserve"> </w:t>
      </w:r>
      <w:r>
        <w:t xml:space="preserve">(18th–early 20th centuries) saw the emergence of specialized carpentry guilds in Moscow. These groups preserved techniques like lacquer-painting and marquetry, which became synonymous with Russian luxury craftsmanship.</w:t>
      </w:r>
    </w:p>
    <w:p>
      <w:pPr>
        <w:pStyle w:val="BodyText"/>
      </w:pPr>
      <w:r>
        <w:rPr>
          <w:bCs/>
          <w:b/>
        </w:rPr>
        <w:t xml:space="preserve">Modern Challenges: Industrialization and the Erosion of Tradition</w:t>
      </w:r>
    </w:p>
    <w:p>
      <w:pPr>
        <w:pStyle w:val="BodyText"/>
      </w:pPr>
      <w:r>
        <w:t xml:space="preserve">The Soviet era prioritized mass production over artisanal craftsmanship, leading to a decline in skilled carpentry. However,</w:t>
      </w:r>
      <w:r>
        <w:t xml:space="preserve"> </w:t>
      </w:r>
      <w:r>
        <w:rPr>
          <w:bCs/>
          <w:b/>
        </w:rPr>
        <w:t xml:space="preserve">Moscow’s 21st-century architectural revival</w:t>
      </w:r>
      <w:r>
        <w:t xml:space="preserve"> </w:t>
      </w:r>
      <w:r>
        <w:t xml:space="preserve">has sparked renewed interest in traditional methods. For example, the reconstruction of the</w:t>
      </w:r>
      <w:r>
        <w:t xml:space="preserve"> </w:t>
      </w:r>
      <w:r>
        <w:rPr>
          <w:iCs/>
          <w:i/>
        </w:rPr>
        <w:t xml:space="preserve">Volkhonka Street</w:t>
      </w:r>
      <w:r>
        <w:t xml:space="preserve"> </w:t>
      </w:r>
      <w:r>
        <w:t xml:space="preserve">wooden buildings (2010–2015) relied on modernized versions of historical carpentry techniques. Despite this, challenges persist: a shortage of apprentices and competition from prefabricated materials threaten the survival of traditional practices.</w:t>
      </w:r>
    </w:p>
    <w:p>
      <w:pPr>
        <w:pStyle w:val="BodyText"/>
      </w:pPr>
      <w:r>
        <w:rPr>
          <w:bCs/>
          <w:b/>
        </w:rPr>
        <w:t xml:space="preserve">Cultural Significance: Carpentry as a Symbol of Identity</w:t>
      </w:r>
    </w:p>
    <w:p>
      <w:pPr>
        <w:pStyle w:val="BodyText"/>
      </w:pPr>
      <w:r>
        <w:t xml:space="preserve">In</w:t>
      </w:r>
      <w:r>
        <w:t xml:space="preserve"> </w:t>
      </w:r>
      <w:r>
        <w:rPr>
          <w:bCs/>
          <w:b/>
        </w:rPr>
        <w:t xml:space="preserve">Russia, Moscow</w:t>
      </w:r>
      <w:r>
        <w:t xml:space="preserve">, carpenters are not merely builders but custodians of cultural memory. Their work on projects like the restoration of the</w:t>
      </w:r>
      <w:r>
        <w:t xml:space="preserve"> </w:t>
      </w:r>
      <w:r>
        <w:rPr>
          <w:iCs/>
          <w:i/>
        </w:rPr>
        <w:t xml:space="preserve">Golden Gates</w:t>
      </w:r>
      <w:r>
        <w:t xml:space="preserve"> </w:t>
      </w:r>
      <w:r>
        <w:t xml:space="preserve">in the Kremlin or the crafting of ceremonial furniture for state events reinforces their role as cultural ambassadors. This thesis argues that supporting these artisans is critical to maintaining Moscow’s unique architectural identity, which blends centuries-old traditions with modern innovation.</w:t>
      </w:r>
    </w:p>
    <w:p>
      <w:pPr>
        <w:pStyle w:val="BodyText"/>
      </w:pPr>
      <w:r>
        <w:rPr>
          <w:bCs/>
          <w:b/>
        </w:rPr>
        <w:t xml:space="preserve">Case Study: The Revival of Carpentry in Modern Moscow</w:t>
      </w:r>
    </w:p>
    <w:p>
      <w:pPr>
        <w:pStyle w:val="BodyText"/>
      </w:pPr>
      <w:r>
        <w:t xml:space="preserve">The</w:t>
      </w:r>
      <w:r>
        <w:t xml:space="preserve"> </w:t>
      </w:r>
      <w:r>
        <w:rPr>
          <w:iCs/>
          <w:i/>
        </w:rPr>
        <w:t xml:space="preserve">Studio "Drev" (Wood)</w:t>
      </w:r>
      <w:r>
        <w:t xml:space="preserve">, a contemporary carpentry collective in Moscow, exemplifies the fusion of tradition and modernity. Founded in 2012, the studio uses laser-cutting technology to replicate traditional patterns while employing hand-carving for high-end commissions. Such initiatives demonstrate how</w:t>
      </w:r>
      <w:r>
        <w:t xml:space="preserve"> </w:t>
      </w:r>
      <w:r>
        <w:rPr>
          <w:bCs/>
          <w:b/>
        </w:rPr>
        <w:t xml:space="preserve">Russia’s capital</w:t>
      </w:r>
      <w:r>
        <w:t xml:space="preserve"> </w:t>
      </w:r>
      <w:r>
        <w:t xml:space="preserve">can honor its past without stifling progress.</w:t>
      </w:r>
    </w:p>
    <w:p>
      <w:pPr>
        <w:pStyle w:val="BodyText"/>
      </w:pPr>
      <w:r>
        <w:rPr>
          <w:bCs/>
          <w:b/>
        </w:rPr>
        <w:t xml:space="preserve">Conclusion</w:t>
      </w:r>
    </w:p>
    <w:p>
      <w:pPr>
        <w:pStyle w:val="BodyText"/>
      </w:pPr>
      <w:r>
        <w:t xml:space="preserve">This undergraduate thesis underscores the indispensable role of the</w:t>
      </w:r>
      <w:r>
        <w:t xml:space="preserve"> </w:t>
      </w:r>
      <w:r>
        <w:rPr>
          <w:iCs/>
          <w:i/>
        </w:rPr>
        <w:t xml:space="preserve">Carpenter</w:t>
      </w:r>
      <w:r>
        <w:t xml:space="preserve"> </w:t>
      </w:r>
      <w:r>
        <w:t xml:space="preserve">in shaping Moscow’s architectural and cultural landscape. From medieval timber-framed structures to modern restoration projects, carpentry remains a vital link between Russia’s past and future. As</w:t>
      </w:r>
      <w:r>
        <w:t xml:space="preserve"> </w:t>
      </w:r>
      <w:r>
        <w:rPr>
          <w:bCs/>
          <w:b/>
        </w:rPr>
        <w:t xml:space="preserve">Moscow</w:t>
      </w:r>
      <w:r>
        <w:t xml:space="preserve"> </w:t>
      </w:r>
      <w:r>
        <w:t xml:space="preserve">continues to evolve, policies that support traditional crafts—through education, funding, and public recognition—are essential for preserving the city’s heritage. Future research should explore how global trends in sustainable architecture can further integrate traditional Russian carpentry into contemporary design frameworks.</w:t>
      </w:r>
    </w:p>
    <w:p>
      <w:pPr>
        <w:pStyle w:val="BodyText"/>
      </w:pPr>
      <w:r>
        <w:rPr>
          <w:bCs/>
          <w:b/>
        </w:rPr>
        <w:t xml:space="preserve">References</w:t>
      </w:r>
    </w:p>
    <w:p>
      <w:pPr>
        <w:numPr>
          <w:ilvl w:val="0"/>
          <w:numId w:val="1002"/>
        </w:numPr>
        <w:pStyle w:val="Compact"/>
      </w:pPr>
      <w:r>
        <w:t xml:space="preserve">Ivanov, A. (2015).</w:t>
      </w:r>
      <w:r>
        <w:t xml:space="preserve"> </w:t>
      </w:r>
      <w:r>
        <w:rPr>
          <w:iCs/>
          <w:i/>
        </w:rPr>
        <w:t xml:space="preserve">The Art of Russian Carpentry: A Historical Perspective</w:t>
      </w:r>
      <w:r>
        <w:t xml:space="preserve">. Moscow State University Press.</w:t>
      </w:r>
    </w:p>
    <w:p>
      <w:pPr>
        <w:numPr>
          <w:ilvl w:val="0"/>
          <w:numId w:val="1002"/>
        </w:numPr>
        <w:pStyle w:val="Compact"/>
      </w:pPr>
      <w:r>
        <w:t xml:space="preserve">Petrova, E. (2020).</w:t>
      </w:r>
      <w:r>
        <w:t xml:space="preserve"> </w:t>
      </w:r>
      <w:r>
        <w:rPr>
          <w:iCs/>
          <w:i/>
        </w:rPr>
        <w:t xml:space="preserve">Moscow’s Wooden Heritage: Conservation and Challenges</w:t>
      </w:r>
      <w:r>
        <w:t xml:space="preserve">. Journal of Architectural Studies, 45(3), 112–130.</w:t>
      </w:r>
    </w:p>
    <w:p>
      <w:pPr>
        <w:numPr>
          <w:ilvl w:val="0"/>
          <w:numId w:val="1002"/>
        </w:numPr>
        <w:pStyle w:val="Compact"/>
      </w:pPr>
      <w:r>
        <w:t xml:space="preserve">Ministry of Culture of the Russian Federation. (2018).</w:t>
      </w:r>
      <w:r>
        <w:t xml:space="preserve"> </w:t>
      </w:r>
      <w:r>
        <w:rPr>
          <w:iCs/>
          <w:i/>
        </w:rPr>
        <w:t xml:space="preserve">Guidelines for the Restoration of Historical Structures in Moscow</w:t>
      </w:r>
      <w:r>
        <w:t xml:space="preserve">.</w:t>
      </w:r>
    </w:p>
    <w:p>
      <w:pPr>
        <w:pStyle w:val="FirstParagraph"/>
      </w:pPr>
      <w:r>
        <w:rPr>
          <w:bCs/>
          <w:b/>
        </w:rPr>
        <w:t xml:space="preserve">Appendices</w:t>
      </w:r>
    </w:p>
    <w:p>
      <w:pPr>
        <w:pStyle w:val="BodyText"/>
      </w:pPr>
      <w:r>
        <w:t xml:space="preserve">(If applicable, include images, diagrams, or interview transcripts from local carpenters.)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Moscow's Architectural Heritage</dc:title>
  <dc:creator/>
  <dc:language>en</dc:language>
  <cp:keywords/>
  <dcterms:created xsi:type="dcterms:W3CDTF">2026-07-21T07:19:32Z</dcterms:created>
  <dcterms:modified xsi:type="dcterms:W3CDTF">2026-07-21T07:19:32Z</dcterms:modified>
</cp:coreProperties>
</file>

<file path=docProps/custom.xml><?xml version="1.0" encoding="utf-8"?>
<Properties xmlns="http://schemas.openxmlformats.org/officeDocument/2006/custom-properties" xmlns:vt="http://schemas.openxmlformats.org/officeDocument/2006/docPropsVTypes"/>
</file>