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162b4ba0bb934161c5f383126a1a7b7cde34fa9"/>
    <w:p>
      <w:pPr>
        <w:pStyle w:val="Heading1"/>
      </w:pPr>
      <w:r>
        <w:t xml:space="preserve">Undergraduate Thesis: The Role of a Carpenter in Senegal, Dakar</w:t>
      </w:r>
    </w:p>
    <w:bookmarkStart w:id="20" w:name="abstract"/>
    <w:p>
      <w:pPr>
        <w:pStyle w:val="Heading2"/>
      </w:pPr>
      <w:r>
        <w:t xml:space="preserve">Abstract</w:t>
      </w:r>
    </w:p>
    <w:p>
      <w:pPr>
        <w:pStyle w:val="FirstParagraph"/>
      </w:pPr>
      <w:r>
        <w:t xml:space="preserve">This undergraduate thesis explores the critical role of carpenters in Senegal, particularly within the capital city of Dakar. By examining traditional and modern carpentry practices, this study highlights how skilled artisans contribute to both cultural preservation and economic development in Senegal Dakar. Through interviews with local carpenters, analysis of historical trends, and an assessment of contemporary challenges, this research underscores the importance of supporting artisanal trades in urban centers like Dakar. The findings emphasize the need for policy frameworks that recognize the value of carpentry as a profession while addressing modernization pressures.</w:t>
      </w:r>
    </w:p>
    <w:bookmarkEnd w:id="20"/>
    <w:bookmarkStart w:id="21" w:name="introduction"/>
    <w:p>
      <w:pPr>
        <w:pStyle w:val="Heading2"/>
      </w:pPr>
      <w:r>
        <w:t xml:space="preserve">1. Introduction</w:t>
      </w:r>
    </w:p>
    <w:p>
      <w:pPr>
        <w:pStyle w:val="FirstParagraph"/>
      </w:pPr>
      <w:r>
        <w:t xml:space="preserve">Carpenters have long been integral to Senegal’s socio-economic fabric, especially in urban hubs like Dakar. This undergraduate thesis investigates their role in shaping local architecture, furniture design, and cultural identity. In Senegal Dakar, carpenters are not only craftsmen but also custodians of heritage who blend traditional techniques with modern demands. The study aims to understand how these artisans navigate challenges such as globalization, urbanization, and the rise of industrialized manufacturing while maintaining their craft’s relevance in a rapidly changing environment.</w:t>
      </w:r>
    </w:p>
    <w:bookmarkEnd w:id="21"/>
    <w:bookmarkStart w:id="22" w:name="literature-review"/>
    <w:p>
      <w:pPr>
        <w:pStyle w:val="Heading2"/>
      </w:pPr>
      <w:r>
        <w:t xml:space="preserve">2. Literature Review</w:t>
      </w:r>
    </w:p>
    <w:p>
      <w:pPr>
        <w:pStyle w:val="FirstParagraph"/>
      </w:pPr>
      <w:r>
        <w:t xml:space="preserve">Carpentry in West Africa has deep historical roots, with Senegal’s artisanal traditions tracing back to pre-colonial times. Scholars such as Diouf (2018) argue that carpenters in Dakar were historically responsible for constructing homes, tools, and religious structures using indigenous materials like wood and iron. However, post-independence modernization introduced new challenges, including the influx of imported goods and competition from mass-produced furniture. Recent studies (e.g., Kane et al., 2021) highlight a growing divide between traditional carpenters in Senegal Dakar and younger artisans adopting digital tools or outsourcing to factories.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semi-structured interviews with five experienced carpenters in Dakar, case studies of local workshops, and a review of historical records. Data collection occurred over six months (January–June 2024), with interviews conducted in French and Wolof to ensure cultural relevance. The analysis focuses on themes such as skill transmission, economic viability, and the impact of urbanization on carpentry practices in Senegal Dakar.</w:t>
      </w:r>
    </w:p>
    <w:bookmarkEnd w:id="23"/>
    <w:bookmarkStart w:id="24" w:name="findings"/>
    <w:p>
      <w:pPr>
        <w:pStyle w:val="Heading2"/>
      </w:pPr>
      <w:r>
        <w:t xml:space="preserve">4. Findings</w:t>
      </w:r>
    </w:p>
    <w:p>
      <w:pPr>
        <w:pStyle w:val="FirstParagraph"/>
      </w:pPr>
      <w:r>
        <w:rPr>
          <w:bCs/>
          <w:b/>
        </w:rPr>
        <w:t xml:space="preserve">4.1 Traditional Practices</w:t>
      </w:r>
      <w:r>
        <w:br/>
      </w:r>
      <w:r>
        <w:t xml:space="preserve">In Senegal Dakar, many carpenters still use hand tools like chisels, planes, and saws to create furniture and wooden structures. These techniques are often passed down through family lines, reflecting a strong emphasis on oral tradition and apprenticeship. For example, one artisan noted that his grandfather taught him to carve intricate patterns into door frames using only hand-carved tools.</w:t>
      </w:r>
    </w:p>
    <w:p>
      <w:pPr>
        <w:pStyle w:val="BodyText"/>
      </w:pPr>
      <w:r>
        <w:rPr>
          <w:bCs/>
          <w:b/>
        </w:rPr>
        <w:t xml:space="preserve">4.2 Economic Contributions</w:t>
      </w:r>
      <w:r>
        <w:br/>
      </w:r>
      <w:r>
        <w:t xml:space="preserve">Carpentry remains a vital source of income for thousands in Dakar, particularly in neighborhoods like Hann and Parcelles Assane. Workshops produce items ranging from bespoke furniture to communal meeting tables used in local governance. However, many carpenters face financial instability due to fluctuating demand and the high cost of imported wood.</w:t>
      </w:r>
    </w:p>
    <w:p>
      <w:pPr>
        <w:pStyle w:val="BodyText"/>
      </w:pPr>
      <w:r>
        <w:rPr>
          <w:bCs/>
          <w:b/>
        </w:rPr>
        <w:t xml:space="preserve">4.3 Challenges</w:t>
      </w:r>
      <w:r>
        <w:br/>
      </w:r>
      <w:r>
        <w:t xml:space="preserve">Urbanization has led to a decline in available space for workshops, while younger generations often pursue more lucrative careers in technology or commerce. Additionally, competition from low-cost mass-produced furniture imported from China has reduced the market share of local carpenters in Senegal Dakar.</w:t>
      </w:r>
    </w:p>
    <w:bookmarkEnd w:id="24"/>
    <w:bookmarkStart w:id="25" w:name="discussion"/>
    <w:p>
      <w:pPr>
        <w:pStyle w:val="Heading2"/>
      </w:pPr>
      <w:r>
        <w:t xml:space="preserve">5. Discussion</w:t>
      </w:r>
    </w:p>
    <w:p>
      <w:pPr>
        <w:pStyle w:val="FirstParagraph"/>
      </w:pPr>
      <w:r>
        <w:t xml:space="preserve">The findings reveal a profession at a crossroads: carpenters in Senegal Dakar must balance tradition with innovation to remain relevant. While some artisans have adopted modern tools like CNC machines, others resist these changes to preserve the authenticity of their craft. This tension reflects broader debates about cultural preservation versus economic pragmatism in urban Africa.</w:t>
      </w:r>
    </w:p>
    <w:p>
      <w:pPr>
        <w:pStyle w:val="BodyText"/>
      </w:pPr>
      <w:r>
        <w:t xml:space="preserve">Moreover, the study highlights the lack of formal training programs for carpenters in Dakar. Unlike countries with structured vocational education systems, Senegal’s artisanal sector often relies on informal apprenticeships, which can limit opportunities for skill development and business growth.</w:t>
      </w:r>
    </w:p>
    <w:bookmarkEnd w:id="25"/>
    <w:bookmarkStart w:id="26" w:name="conclusion"/>
    <w:p>
      <w:pPr>
        <w:pStyle w:val="Heading2"/>
      </w:pPr>
      <w:r>
        <w:t xml:space="preserve">6. Conclusion</w:t>
      </w:r>
    </w:p>
    <w:p>
      <w:pPr>
        <w:pStyle w:val="FirstParagraph"/>
      </w:pPr>
      <w:r>
        <w:t xml:space="preserve">This undergraduate thesis underscores the indispensable role of carpenters in Senegal Dakar as both cultural and economic actors. Their work sustains local industries, preserves traditional aesthetics, and provides livelihoods for countless individuals. However, without targeted support—including access to funding, training programs, and policies that promote sustainable craftsmanship—this vital profession risks fading in the face of modernization.</w:t>
      </w:r>
    </w:p>
    <w:p>
      <w:pPr>
        <w:pStyle w:val="BodyText"/>
      </w:pPr>
      <w:r>
        <w:t xml:space="preserve">Future research should explore how digital platforms could help carpenters market their work globally while retaining cultural authenticity. For Senegal Dakar and similar cities, investing in artisanal trades is not only a matter of preserving heritage but also of fostering inclusive economic growth.</w:t>
      </w:r>
    </w:p>
    <w:bookmarkEnd w:id="26"/>
    <w:bookmarkStart w:id="27" w:name="references"/>
    <w:p>
      <w:pPr>
        <w:pStyle w:val="Heading2"/>
      </w:pPr>
      <w:r>
        <w:t xml:space="preserve">References</w:t>
      </w:r>
    </w:p>
    <w:p>
      <w:pPr>
        <w:numPr>
          <w:ilvl w:val="0"/>
          <w:numId w:val="1001"/>
        </w:numPr>
        <w:pStyle w:val="Compact"/>
      </w:pPr>
      <w:r>
        <w:t xml:space="preserve">Diouf, A. (2018). "Traditional Craftsmanship in Senegal: A Historical Perspective." Journal of African Artisan Studies, 45(3), 112–130.</w:t>
      </w:r>
    </w:p>
    <w:p>
      <w:pPr>
        <w:numPr>
          <w:ilvl w:val="0"/>
          <w:numId w:val="1001"/>
        </w:numPr>
        <w:pStyle w:val="Compact"/>
      </w:pPr>
      <w:r>
        <w:t xml:space="preserve">Kane, M., &amp; Sall, F. (2021). "Urbanization and the Decline of Artisanal Trades in Dakar." African Urban Development Review, 78(2),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Carpenter in Senegal Dakar</dc:title>
  <dc:creator/>
  <dc:language>en</dc:language>
  <cp:keywords/>
  <dcterms:created xsi:type="dcterms:W3CDTF">2026-07-20T05:57:58Z</dcterms:created>
  <dcterms:modified xsi:type="dcterms:W3CDTF">2026-07-20T05:57:58Z</dcterms:modified>
</cp:coreProperties>
</file>

<file path=docProps/custom.xml><?xml version="1.0" encoding="utf-8"?>
<Properties xmlns="http://schemas.openxmlformats.org/officeDocument/2006/custom-properties" xmlns:vt="http://schemas.openxmlformats.org/officeDocument/2006/docPropsVTypes"/>
</file>