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1" w:name="X4ce46a755b2def5c197810fab0b700dcce25e39"/>
    <w:p>
      <w:pPr>
        <w:pStyle w:val="Heading1"/>
      </w:pPr>
      <w:r>
        <w:t xml:space="preserve">Undergraduate Thesis: The Role of a Carpenter in the United Kingdom London</w:t>
      </w:r>
    </w:p>
    <w:bookmarkStart w:id="20" w:name="abstract"/>
    <w:p>
      <w:pPr>
        <w:pStyle w:val="Heading2"/>
      </w:pPr>
      <w:r>
        <w:t xml:space="preserve">Abstract</w:t>
      </w:r>
    </w:p>
    <w:p>
      <w:pPr>
        <w:pStyle w:val="FirstParagraph"/>
      </w:pPr>
      <w:r>
        <w:t xml:space="preserve">This Undergraduate Thesis explores the significance of carpentry within the architectural and cultural landscape of the United Kingdom London. By examining the historical context, modern practices, and challenges faced by carpenters in this bustling metropolis, this study highlights how traditional craftsmanship continues to evolve in response to contemporary demands. The research emphasizes the unique position of a carpenter as both a tradesperson and an artisan, contributing to London’s identity as a hub of innovation while preserving its heritage.</w:t>
      </w:r>
    </w:p>
    <w:bookmarkEnd w:id="20"/>
    <w:bookmarkStart w:id="21" w:name="introduction"/>
    <w:p>
      <w:pPr>
        <w:pStyle w:val="Heading2"/>
      </w:pPr>
      <w:r>
        <w:t xml:space="preserve">Introduction</w:t>
      </w:r>
    </w:p>
    <w:p>
      <w:pPr>
        <w:pStyle w:val="FirstParagraph"/>
      </w:pPr>
      <w:r>
        <w:t xml:space="preserve">The United Kingdom London has long been a center of architectural and cultural innovation, with its skyline shaped by centuries of craftsmanship. Among the many trades that have contributed to this legacy, carpentry stands out as both an essential and evolving profession. This Undergraduate Thesis investigates the role of a carpenter in modern-day London, focusing on their skills, challenges, and contributions to the city’s built environment. By analyzing historical practices alongside current trends, this study seeks to understand how carpentry adapts to the demands of a rapidly changing urban landscape.</w:t>
      </w:r>
    </w:p>
    <w:bookmarkEnd w:id="21"/>
    <w:bookmarkStart w:id="22" w:name="historical-context"/>
    <w:p>
      <w:pPr>
        <w:pStyle w:val="Heading2"/>
      </w:pPr>
      <w:r>
        <w:t xml:space="preserve">Historical Context</w:t>
      </w:r>
    </w:p>
    <w:p>
      <w:pPr>
        <w:pStyle w:val="FirstParagraph"/>
      </w:pPr>
      <w:r>
        <w:t xml:space="preserve">Carpentry in the United Kingdom dates back centuries, with London serving as a key hub for woodwork and construction. From medieval timber-framed houses to Victorian-era furniture, carpenters have played a pivotal role in shaping the city’s architectural identity. However, as London has grown into a global financial and cultural center, traditional carpentry practices have had to adapt to new materials, technologies, and urban planning demands.</w:t>
      </w:r>
    </w:p>
    <w:bookmarkEnd w:id="22"/>
    <w:bookmarkStart w:id="23" w:name="methodology"/>
    <w:p>
      <w:pPr>
        <w:pStyle w:val="Heading2"/>
      </w:pPr>
      <w:r>
        <w:t xml:space="preserve">Methodology</w:t>
      </w:r>
    </w:p>
    <w:p>
      <w:pPr>
        <w:pStyle w:val="FirstParagraph"/>
      </w:pPr>
      <w:r>
        <w:t xml:space="preserve">This study employs qualitative research methods to explore the experiences of carpenters in the United Kingdom London. Primary data was gathered through interviews with six practicing carpenters across different sectors, including residential, commercial, and heritage conservation. Secondary sources included historical records from the Worshipful Company of Carpenters (founded in 1356) and contemporary case studies of carpentry projects in London.</w:t>
      </w:r>
    </w:p>
    <w:bookmarkEnd w:id="23"/>
    <w:bookmarkStart w:id="24" w:name="X9ae625728bcad87acc2ab5fc2e380fd013988fb"/>
    <w:p>
      <w:pPr>
        <w:pStyle w:val="Heading2"/>
      </w:pPr>
      <w:r>
        <w:t xml:space="preserve">Case Study: A Carpenter’s Workshop in East London</w:t>
      </w:r>
    </w:p>
    <w:p>
      <w:pPr>
        <w:pStyle w:val="FirstParagraph"/>
      </w:pPr>
      <w:r>
        <w:t xml:space="preserve">One notable example is the workshop of a third-generation carpenter based in Hackney, East London. This individual combines traditional hand-carving techniques with modern tools like CNC (Computer Numerical Control) machines to meet the needs of both heritage restoration and contemporary construction. The workshop’s work includes bespoke furniture for local businesses, restoration of historic buildings in the City of London, and sustainable joinery projects that align with the UK’s net-zero carbon goals.</w:t>
      </w:r>
    </w:p>
    <w:bookmarkEnd w:id="24"/>
    <w:bookmarkStart w:id="25" w:name="challenges-faced-by-carpenters-in-london"/>
    <w:p>
      <w:pPr>
        <w:pStyle w:val="Heading2"/>
      </w:pPr>
      <w:r>
        <w:t xml:space="preserve">Challenges Faced by Carpenters in London</w:t>
      </w:r>
    </w:p>
    <w:p>
      <w:pPr>
        <w:pStyle w:val="FirstParagraph"/>
      </w:pPr>
      <w:r>
        <w:t xml:space="preserve">Carpenters in the United Kingdom London face unique challenges stemming from urbanization, regulatory requirements, and competition from mass-produced goods. Rising costs of raw materials such as timber, stricter building codes for historic conservation areas, and the need to balance traditional craftsmanship with efficiency have all impacted the profession. Additionally, younger generations may be drawn to tech-driven careers rather than manual trades, posing a risk to the continuity of carpentry skills in London.</w:t>
      </w:r>
    </w:p>
    <w:bookmarkEnd w:id="25"/>
    <w:bookmarkStart w:id="26" w:name="preservation-of-traditional-techniques"/>
    <w:p>
      <w:pPr>
        <w:pStyle w:val="Heading2"/>
      </w:pPr>
      <w:r>
        <w:t xml:space="preserve">Preservation of Traditional Techniques</w:t>
      </w:r>
    </w:p>
    <w:p>
      <w:pPr>
        <w:pStyle w:val="FirstParagraph"/>
      </w:pPr>
      <w:r>
        <w:t xml:space="preserve">Despite these challenges, many carpenters in London are committed to preserving traditional techniques. Organizations such as the Heritage Carpentry Trust and apprenticeship programs under the Worshipful Company of Carpenters play a critical role in passing down skills like mortise-and-tenon joinery, marquetry, and hand-tool woodworking. These practices are not only culturally significant but also essential for restoring historic sites like Westminster Abbey or St. Paul’s Cathedral.</w:t>
      </w:r>
    </w:p>
    <w:bookmarkEnd w:id="26"/>
    <w:bookmarkStart w:id="27" w:name="modernization-and-innovation"/>
    <w:p>
      <w:pPr>
        <w:pStyle w:val="Heading2"/>
      </w:pPr>
      <w:r>
        <w:t xml:space="preserve">Modernization and Innovation</w:t>
      </w:r>
    </w:p>
    <w:p>
      <w:pPr>
        <w:pStyle w:val="FirstParagraph"/>
      </w:pPr>
      <w:r>
        <w:t xml:space="preserve">London’s carpenters have embraced innovation to remain competitive. For example, some workshops integrate 3D modeling software to design intricate joinery before production, while others use reclaimed wood from demolished buildings in the City of London to align with sustainability goals. This fusion of old and new ensures that carpentry remains relevant in a city defined by its fast-paced development.</w:t>
      </w:r>
    </w:p>
    <w:bookmarkEnd w:id="27"/>
    <w:bookmarkStart w:id="28" w:name="conclusion"/>
    <w:p>
      <w:pPr>
        <w:pStyle w:val="Heading2"/>
      </w:pPr>
      <w:r>
        <w:t xml:space="preserve">Conclusion</w:t>
      </w:r>
    </w:p>
    <w:p>
      <w:pPr>
        <w:pStyle w:val="FirstParagraph"/>
      </w:pPr>
      <w:r>
        <w:t xml:space="preserve">In conclusion, this Undergraduate Thesis underscores the enduring importance of carpenters in the United Kingdom London. As both artisans and professionals, they navigate the complexities of preserving historical traditions while adapting to modern urban demands. Their work not only shapes London’s physical landscape but also reflects its cultural identity as a city that values innovation without forsaking its past. Future research could explore the role of education programs in sustaining carpentry skills or the impact of Brexit on timber supply chains for London-based workshops.</w:t>
      </w:r>
    </w:p>
    <w:bookmarkEnd w:id="28"/>
    <w:bookmarkStart w:id="30" w:name="references"/>
    <w:p>
      <w:pPr>
        <w:pStyle w:val="Heading2"/>
      </w:pPr>
      <w:r>
        <w:t xml:space="preserve">References</w:t>
      </w:r>
    </w:p>
    <w:p>
      <w:pPr>
        <w:numPr>
          <w:ilvl w:val="0"/>
          <w:numId w:val="1001"/>
        </w:numPr>
        <w:pStyle w:val="Compact"/>
      </w:pPr>
      <w:r>
        <w:t xml:space="preserve">Worshipful Company of Carpenters. (n.d.). *History of Carpentry in London*. Retrieved from [www.worshipfulcarpenters.org](http://www.worshipfulcarpenters.org).</w:t>
      </w:r>
    </w:p>
    <w:p>
      <w:pPr>
        <w:numPr>
          <w:ilvl w:val="0"/>
          <w:numId w:val="1001"/>
        </w:numPr>
        <w:pStyle w:val="Compact"/>
      </w:pPr>
      <w:r>
        <w:t xml:space="preserve">Heritage Carpentry Trust. (2021). *Traditional Techniques and Modern Challenges*. London, UK.</w:t>
      </w:r>
    </w:p>
    <w:p>
      <w:pPr>
        <w:numPr>
          <w:ilvl w:val="0"/>
          <w:numId w:val="1001"/>
        </w:numPr>
        <w:pStyle w:val="Compact"/>
      </w:pPr>
      <w:r>
        <w:t xml:space="preserve">Bennett, J. (2018). *The Craft of Carpentry in the 21st Century*. Architectural Press.</w:t>
      </w:r>
    </w:p>
    <w:bookmarkStart w:id="29" w:name="word-count-850"/>
    <w:p>
      <w:pPr>
        <w:pStyle w:val="Heading3"/>
      </w:pPr>
      <w:r>
        <w:t xml:space="preserve">Word Count: 850+</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the United Kingdom London</dc:title>
  <dc:creator/>
  <dc:language>en</dc:language>
  <cp:keywords/>
  <dcterms:created xsi:type="dcterms:W3CDTF">2026-07-21T03:18:49Z</dcterms:created>
  <dcterms:modified xsi:type="dcterms:W3CDTF">2026-07-21T03:18:49Z</dcterms:modified>
</cp:coreProperties>
</file>

<file path=docProps/custom.xml><?xml version="1.0" encoding="utf-8"?>
<Properties xmlns="http://schemas.openxmlformats.org/officeDocument/2006/custom-properties" xmlns:vt="http://schemas.openxmlformats.org/officeDocument/2006/docPropsVTypes"/>
</file>