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Modern</w:t>
      </w:r>
      <w:r>
        <w:t xml:space="preserve"> </w:t>
      </w:r>
      <w:r>
        <w:t xml:space="preserve">Tashkent</w:t>
      </w:r>
    </w:p>
    <w:bookmarkStart w:id="28" w:name="Xb1441554c86a3df149541d16e246d8d69e58847"/>
    <w:p>
      <w:pPr>
        <w:pStyle w:val="Heading1"/>
      </w:pPr>
      <w:r>
        <w:t xml:space="preserve">Undergraduate Thesis: The Role of the Carpenter in Modern Tashkent, Uzbekistan</w:t>
      </w:r>
    </w:p>
    <w:p>
      <w:pPr>
        <w:pStyle w:val="FirstParagraph"/>
      </w:pPr>
      <w:r>
        <w:rPr>
          <w:bCs/>
          <w:b/>
        </w:rPr>
        <w:t xml:space="preserve">Abstract:</w:t>
      </w:r>
    </w:p>
    <w:p>
      <w:pPr>
        <w:pStyle w:val="BodyText"/>
      </w:pPr>
      <w:r>
        <w:t xml:space="preserve">This Undergraduate Thesis explores the evolving role of the</w:t>
      </w:r>
      <w:r>
        <w:t xml:space="preserve"> </w:t>
      </w:r>
      <w:r>
        <w:rPr>
          <w:bCs/>
          <w:b/>
        </w:rPr>
        <w:t xml:space="preserve">Carpenter</w:t>
      </w:r>
      <w:r>
        <w:t xml:space="preserve"> </w:t>
      </w:r>
      <w:r>
        <w:t xml:space="preserve">in</w:t>
      </w:r>
      <w:r>
        <w:t xml:space="preserve"> </w:t>
      </w:r>
      <w:r>
        <w:rPr>
          <w:bCs/>
          <w:b/>
        </w:rPr>
        <w:t xml:space="preserve">Tashkent, Uzbekistan</w:t>
      </w:r>
      <w:r>
        <w:t xml:space="preserve">, emphasizing their cultural significance, challenges, and adaptation to modernity. Through a combination of historical analysis and contemporary case studies, this study highlights how carpentry remains a vital profession in Tashkent's urban landscape while navigating socio-economic and technological changes. The thesis also addresses the importance of preserving traditional craftsmanship amid globalization.</w:t>
      </w:r>
    </w:p>
    <w:bookmarkStart w:id="20" w:name="introduction"/>
    <w:p>
      <w:pPr>
        <w:pStyle w:val="Heading2"/>
      </w:pPr>
      <w:r>
        <w:t xml:space="preserve">Introduction</w:t>
      </w:r>
    </w:p>
    <w:p>
      <w:pPr>
        <w:pStyle w:val="FirstParagraph"/>
      </w:pPr>
      <w:r>
        <w:t xml:space="preserve">The</w:t>
      </w:r>
      <w:r>
        <w:t xml:space="preserve"> </w:t>
      </w:r>
      <w:r>
        <w:rPr>
          <w:bCs/>
          <w:b/>
        </w:rPr>
        <w:t xml:space="preserve">Carpenter</w:t>
      </w:r>
      <w:r>
        <w:t xml:space="preserve"> </w:t>
      </w:r>
      <w:r>
        <w:t xml:space="preserve">has been a cornerstone of Uzbekistan’s cultural and architectural identity, particularly in</w:t>
      </w:r>
      <w:r>
        <w:t xml:space="preserve"> </w:t>
      </w:r>
      <w:r>
        <w:rPr>
          <w:bCs/>
          <w:b/>
        </w:rPr>
        <w:t xml:space="preserve">Tashkent</w:t>
      </w:r>
      <w:r>
        <w:t xml:space="preserve">, the capital city known for its blend of Islamic heritage and modern development. This Undergraduate Thesis aims to investigate the current state of carpentry in Tashkent, focusing on how traditional skills intersect with contemporary demands. The study is relevant not only for understanding local craftsmanship but also for addressing broader questions about sustainability, cultural preservation, and economic resilience in Uzbekistan.</w:t>
      </w:r>
    </w:p>
    <w:bookmarkEnd w:id="20"/>
    <w:bookmarkStart w:id="21" w:name="X1ee79ccec6892f55f3052a1b28a67682fc739f9"/>
    <w:p>
      <w:pPr>
        <w:pStyle w:val="Heading2"/>
      </w:pPr>
      <w:r>
        <w:t xml:space="preserve">Historical Context: Carpentry in Uzbekistan</w:t>
      </w:r>
    </w:p>
    <w:p>
      <w:pPr>
        <w:pStyle w:val="FirstParagraph"/>
      </w:pPr>
      <w:r>
        <w:t xml:space="preserve">Carpentry in Uzbekistan dates back centuries, playing a critical role in the construction of madrasas, mosques, and homes. In</w:t>
      </w:r>
      <w:r>
        <w:t xml:space="preserve"> </w:t>
      </w:r>
      <w:r>
        <w:rPr>
          <w:bCs/>
          <w:b/>
        </w:rPr>
        <w:t xml:space="preserve">Tashkent</w:t>
      </w:r>
      <w:r>
        <w:t xml:space="preserve">, artisans were renowned for their intricate woodwork, including geometric patterns and carvings that reflect Islamic artistry. These traditions were passed down through generations, often within family workshops. However, the 20th century saw rapid urbanization and industrialization in Tashkent, which began to shift the demand from handcrafted work to mass-produced alternatives.</w:t>
      </w:r>
    </w:p>
    <w:bookmarkEnd w:id="21"/>
    <w:bookmarkStart w:id="22" w:name="current-state-of-carpentry-in-tashkent"/>
    <w:p>
      <w:pPr>
        <w:pStyle w:val="Heading2"/>
      </w:pPr>
      <w:r>
        <w:t xml:space="preserve">Current State of Carpentry in Tashkent</w:t>
      </w:r>
    </w:p>
    <w:p>
      <w:pPr>
        <w:pStyle w:val="FirstParagraph"/>
      </w:pPr>
      <w:r>
        <w:t xml:space="preserve">Today,</w:t>
      </w:r>
      <w:r>
        <w:t xml:space="preserve"> </w:t>
      </w:r>
      <w:r>
        <w:rPr>
          <w:bCs/>
          <w:b/>
        </w:rPr>
        <w:t xml:space="preserve">Carpenters</w:t>
      </w:r>
      <w:r>
        <w:t xml:space="preserve"> </w:t>
      </w:r>
      <w:r>
        <w:t xml:space="preserve">in</w:t>
      </w:r>
      <w:r>
        <w:t xml:space="preserve"> </w:t>
      </w:r>
      <w:r>
        <w:rPr>
          <w:bCs/>
          <w:b/>
        </w:rPr>
        <w:t xml:space="preserve">Tashkent</w:t>
      </w:r>
      <w:r>
        <w:t xml:space="preserve"> </w:t>
      </w:r>
      <w:r>
        <w:t xml:space="preserve">face a dual challenge: maintaining traditional techniques while adapting to modern construction practices. The city's population growth and infrastructure projects have increased demand for skilled carpenters, yet many young artisans are opting for careers in technology or engineering. Additionally, the use of prefabricated materials and CNC machines has reduced reliance on manual craftsmanship. This section of the thesis examines how</w:t>
      </w:r>
      <w:r>
        <w:t xml:space="preserve"> </w:t>
      </w:r>
      <w:r>
        <w:rPr>
          <w:bCs/>
          <w:b/>
        </w:rPr>
        <w:t xml:space="preserve">Carpenters</w:t>
      </w:r>
      <w:r>
        <w:t xml:space="preserve"> </w:t>
      </w:r>
      <w:r>
        <w:t xml:space="preserve">in Tashkent balance these pressures while striving to preserve their craft.</w:t>
      </w:r>
    </w:p>
    <w:bookmarkEnd w:id="22"/>
    <w:bookmarkStart w:id="23" w:name="Xd1ba2be5a28084f609fc1fcb2a99fb9d2e4b3fd"/>
    <w:p>
      <w:pPr>
        <w:pStyle w:val="Heading2"/>
      </w:pPr>
      <w:r>
        <w:t xml:space="preserve">Technological Advancements and Their Impact</w:t>
      </w:r>
    </w:p>
    <w:p>
      <w:pPr>
        <w:pStyle w:val="FirstParagraph"/>
      </w:pPr>
      <w:r>
        <w:t xml:space="preserve">The integration of technology into carpentry has transformed the profession. In</w:t>
      </w:r>
      <w:r>
        <w:t xml:space="preserve"> </w:t>
      </w:r>
      <w:r>
        <w:rPr>
          <w:bCs/>
          <w:b/>
        </w:rPr>
        <w:t xml:space="preserve">Tashkent</w:t>
      </w:r>
      <w:r>
        <w:t xml:space="preserve">, modern tools like computer-aided design (CAD) software and automated machinery have improved efficiency but also raised concerns about job displacement. This Undergraduate Thesis investigates how local</w:t>
      </w:r>
      <w:r>
        <w:t xml:space="preserve"> </w:t>
      </w:r>
      <w:r>
        <w:rPr>
          <w:bCs/>
          <w:b/>
        </w:rPr>
        <w:t xml:space="preserve">Carpenters</w:t>
      </w:r>
      <w:r>
        <w:t xml:space="preserve"> </w:t>
      </w:r>
      <w:r>
        <w:t xml:space="preserve">are leveraging technology to enhance productivity without compromising the quality of traditional work. For example, some workshops combine hand-carved elements with laser-cut designs, creating a fusion of old and new.</w:t>
      </w:r>
    </w:p>
    <w:bookmarkEnd w:id="23"/>
    <w:bookmarkStart w:id="24" w:name="case-studies-carpentry-in-tashkent"/>
    <w:p>
      <w:pPr>
        <w:pStyle w:val="Heading2"/>
      </w:pPr>
      <w:r>
        <w:t xml:space="preserve">Case Studies: Carpentry in Tashkent</w:t>
      </w:r>
    </w:p>
    <w:p>
      <w:pPr>
        <w:pStyle w:val="FirstParagraph"/>
      </w:pPr>
      <w:r>
        <w:t xml:space="preserve">This study highlights three case studies from</w:t>
      </w:r>
      <w:r>
        <w:t xml:space="preserve"> </w:t>
      </w:r>
      <w:r>
        <w:rPr>
          <w:bCs/>
          <w:b/>
        </w:rPr>
        <w:t xml:space="preserve">Tashkent</w:t>
      </w:r>
      <w:r>
        <w:t xml:space="preserve"> </w:t>
      </w:r>
      <w:r>
        <w:t xml:space="preserve">to illustrate the diversity of the</w:t>
      </w:r>
      <w:r>
        <w:t xml:space="preserve"> </w:t>
      </w:r>
      <w:r>
        <w:rPr>
          <w:bCs/>
          <w:b/>
        </w:rPr>
        <w:t xml:space="preserve">Carpenter</w:t>
      </w:r>
      <w:r>
        <w:t xml:space="preserve"> </w:t>
      </w:r>
      <w:r>
        <w:t xml:space="preserve">profession:</w:t>
      </w:r>
    </w:p>
    <w:p>
      <w:pPr>
        <w:numPr>
          <w:ilvl w:val="0"/>
          <w:numId w:val="1001"/>
        </w:numPr>
        <w:pStyle w:val="Compact"/>
      </w:pPr>
      <w:r>
        <w:rPr>
          <w:iCs/>
          <w:i/>
        </w:rPr>
        <w:t xml:space="preserve">Farkhod's Workshop:</w:t>
      </w:r>
      <w:r>
        <w:t xml:space="preserve"> </w:t>
      </w:r>
      <w:r>
        <w:t xml:space="preserve">A family-run business specializing in traditional Islamic woodwork for mosques and homes.</w:t>
      </w:r>
    </w:p>
    <w:p>
      <w:pPr>
        <w:numPr>
          <w:ilvl w:val="0"/>
          <w:numId w:val="1001"/>
        </w:numPr>
        <w:pStyle w:val="Compact"/>
      </w:pPr>
      <w:r>
        <w:rPr>
          <w:iCs/>
          <w:i/>
        </w:rPr>
        <w:t xml:space="preserve">Karimov Carpentry Co.:</w:t>
      </w:r>
      <w:r>
        <w:t xml:space="preserve"> </w:t>
      </w:r>
      <w:r>
        <w:t xml:space="preserve">A modern firm using CNC machines to produce custom furniture for Tashkent's elite neighborhoods.</w:t>
      </w:r>
    </w:p>
    <w:p>
      <w:pPr>
        <w:numPr>
          <w:ilvl w:val="0"/>
          <w:numId w:val="1001"/>
        </w:numPr>
        <w:pStyle w:val="Compact"/>
      </w:pPr>
      <w:r>
        <w:rPr>
          <w:iCs/>
          <w:i/>
        </w:rPr>
        <w:t xml:space="preserve">The Tashkent Carpentry Collective:</w:t>
      </w:r>
      <w:r>
        <w:t xml:space="preserve"> </w:t>
      </w:r>
      <w:r>
        <w:t xml:space="preserve">A collaborative initiative promoting apprenticeships and cultural preservation among young artisans.</w:t>
      </w:r>
    </w:p>
    <w:p>
      <w:pPr>
        <w:pStyle w:val="FirstParagraph"/>
      </w:pPr>
      <w:r>
        <w:t xml:space="preserve">These examples underscore the adaptability of</w:t>
      </w:r>
      <w:r>
        <w:t xml:space="preserve"> </w:t>
      </w:r>
      <w:r>
        <w:rPr>
          <w:bCs/>
          <w:b/>
        </w:rPr>
        <w:t xml:space="preserve">Carpenters</w:t>
      </w:r>
      <w:r>
        <w:t xml:space="preserve"> </w:t>
      </w:r>
      <w:r>
        <w:t xml:space="preserve">in a rapidly changing environment.</w:t>
      </w:r>
    </w:p>
    <w:bookmarkEnd w:id="24"/>
    <w:bookmarkStart w:id="25" w:name="X41bc1de68f41a4d507a508a6eb3aa1ad0ad0e7b"/>
    <w:p>
      <w:pPr>
        <w:pStyle w:val="Heading2"/>
      </w:pPr>
      <w:r>
        <w:t xml:space="preserve">Challenges Faced by Carpenters in Tashkent</w:t>
      </w:r>
    </w:p>
    <w:p>
      <w:pPr>
        <w:pStyle w:val="FirstParagraph"/>
      </w:pPr>
      <w:r>
        <w:rPr>
          <w:bCs/>
          <w:b/>
        </w:rPr>
        <w:t xml:space="preserve">Carpenters</w:t>
      </w:r>
      <w:r>
        <w:t xml:space="preserve"> </w:t>
      </w:r>
      <w:r>
        <w:t xml:space="preserve">in</w:t>
      </w:r>
      <w:r>
        <w:t xml:space="preserve"> </w:t>
      </w:r>
      <w:r>
        <w:rPr>
          <w:bCs/>
          <w:b/>
        </w:rPr>
        <w:t xml:space="preserve">Tashkent</w:t>
      </w:r>
      <w:r>
        <w:t xml:space="preserve"> </w:t>
      </w:r>
      <w:r>
        <w:t xml:space="preserve">contend with several challenges, including:</w:t>
      </w:r>
    </w:p>
    <w:p>
      <w:pPr>
        <w:numPr>
          <w:ilvl w:val="0"/>
          <w:numId w:val="1002"/>
        </w:numPr>
        <w:pStyle w:val="Compact"/>
      </w:pPr>
      <w:r>
        <w:rPr>
          <w:iCs/>
          <w:i/>
        </w:rPr>
        <w:t xml:space="preserve">Economic Pressures:</w:t>
      </w:r>
      <w:r>
        <w:t xml:space="preserve"> </w:t>
      </w:r>
      <w:r>
        <w:t xml:space="preserve">Low wages and competition from cheaper imported goods.</w:t>
      </w:r>
    </w:p>
    <w:p>
      <w:pPr>
        <w:numPr>
          <w:ilvl w:val="0"/>
          <w:numId w:val="1002"/>
        </w:numPr>
        <w:pStyle w:val="Compact"/>
      </w:pPr>
      <w:r>
        <w:rPr>
          <w:iCs/>
          <w:i/>
        </w:rPr>
        <w:t xml:space="preserve">Lack of Government Support:</w:t>
      </w:r>
      <w:r>
        <w:t xml:space="preserve"> </w:t>
      </w:r>
      <w:r>
        <w:t xml:space="preserve">Limited funding for vocational training or cultural preservation programs.</w:t>
      </w:r>
    </w:p>
    <w:p>
      <w:pPr>
        <w:numPr>
          <w:ilvl w:val="0"/>
          <w:numId w:val="1002"/>
        </w:numPr>
        <w:pStyle w:val="Compact"/>
      </w:pPr>
      <w:r>
        <w:rPr>
          <w:iCs/>
          <w:i/>
        </w:rPr>
        <w:t xml:space="preserve">Urbanization:</w:t>
      </w:r>
      <w:r>
        <w:t xml:space="preserve"> </w:t>
      </w:r>
      <w:r>
        <w:t xml:space="preserve">The destruction of traditional neighborhoods, reducing demand for artisanal work.</w:t>
      </w:r>
    </w:p>
    <w:p>
      <w:pPr>
        <w:pStyle w:val="FirstParagraph"/>
      </w:pPr>
      <w:r>
        <w:t xml:space="preserve">This section of the thesis analyzes these issues and proposes solutions, such as government incentives for local craftsmanship and partnerships with universities to educate students about carpentry’s cultural value.</w:t>
      </w:r>
    </w:p>
    <w:bookmarkEnd w:id="25"/>
    <w:bookmarkStart w:id="26" w:name="Xe5392fd48c5c73f158a421d1995b0c2606f2c4b"/>
    <w:p>
      <w:pPr>
        <w:pStyle w:val="Heading2"/>
      </w:pPr>
      <w:r>
        <w:t xml:space="preserve">Cultural Significance and Future Prospects</w:t>
      </w:r>
    </w:p>
    <w:p>
      <w:pPr>
        <w:pStyle w:val="FirstParagraph"/>
      </w:pPr>
      <w:r>
        <w:t xml:space="preserve">The</w:t>
      </w:r>
      <w:r>
        <w:t xml:space="preserve"> </w:t>
      </w:r>
      <w:r>
        <w:rPr>
          <w:bCs/>
          <w:b/>
        </w:rPr>
        <w:t xml:space="preserve">Carpenter</w:t>
      </w:r>
      <w:r>
        <w:t xml:space="preserve"> </w:t>
      </w:r>
      <w:r>
        <w:t xml:space="preserve">is more than a tradesperson in</w:t>
      </w:r>
      <w:r>
        <w:t xml:space="preserve"> </w:t>
      </w:r>
      <w:r>
        <w:rPr>
          <w:bCs/>
          <w:b/>
        </w:rPr>
        <w:t xml:space="preserve">Tashkent</w:t>
      </w:r>
      <w:r>
        <w:t xml:space="preserve">; they are custodians of Uzbekistan’s heritage. As part of this Undergraduate Thesis, the study emphasizes the need to integrate carpentry into Tashkent’s educational system and urban planning policies. Future prospects include:</w:t>
      </w:r>
    </w:p>
    <w:p>
      <w:pPr>
        <w:numPr>
          <w:ilvl w:val="0"/>
          <w:numId w:val="1003"/>
        </w:numPr>
        <w:pStyle w:val="Compact"/>
      </w:pPr>
      <w:r>
        <w:t xml:space="preserve">Establishing a Tashkent Carpentry Museum to showcase historical and contemporary work.</w:t>
      </w:r>
    </w:p>
    <w:p>
      <w:pPr>
        <w:numPr>
          <w:ilvl w:val="0"/>
          <w:numId w:val="1003"/>
        </w:numPr>
        <w:pStyle w:val="Compact"/>
      </w:pPr>
      <w:r>
        <w:t xml:space="preserve">Collaborating with architects to incorporate traditional woodwork in new buildings.</w:t>
      </w:r>
    </w:p>
    <w:p>
      <w:pPr>
        <w:numPr>
          <w:ilvl w:val="0"/>
          <w:numId w:val="1003"/>
        </w:numPr>
        <w:pStyle w:val="Compact"/>
      </w:pPr>
      <w:r>
        <w:t xml:space="preserve">Using social media platforms to market Tashkent’s carpentry as a cultural export.</w:t>
      </w:r>
    </w:p>
    <w:bookmarkEnd w:id="26"/>
    <w:bookmarkStart w:id="27" w:name="conclusion"/>
    <w:p>
      <w:pPr>
        <w:pStyle w:val="Heading2"/>
      </w:pPr>
      <w:r>
        <w:t xml:space="preserve">Conclusion</w:t>
      </w:r>
    </w:p>
    <w:p>
      <w:pPr>
        <w:pStyle w:val="FirstParagraph"/>
      </w:pPr>
      <w:r>
        <w:t xml:space="preserve">This Undergraduate Thesis has demonstrated the enduring importance of the</w:t>
      </w:r>
      <w:r>
        <w:t xml:space="preserve"> </w:t>
      </w:r>
      <w:r>
        <w:rPr>
          <w:bCs/>
          <w:b/>
        </w:rPr>
        <w:t xml:space="preserve">Carpenter</w:t>
      </w:r>
      <w:r>
        <w:t xml:space="preserve"> </w:t>
      </w:r>
      <w:r>
        <w:t xml:space="preserve">in</w:t>
      </w:r>
      <w:r>
        <w:t xml:space="preserve"> </w:t>
      </w:r>
      <w:r>
        <w:rPr>
          <w:bCs/>
          <w:b/>
        </w:rPr>
        <w:t xml:space="preserve">Tashkent, Uzbekistan</w:t>
      </w:r>
      <w:r>
        <w:t xml:space="preserve">, from historical contributions to modern challenges. While technological advancements and urbanization pose threats, they also offer opportunities for innovation and preservation. By valuing the skills of local carpenters, Tashkent can ensure that its rich cultural heritage continues to thrive alongside progress.</w:t>
      </w:r>
    </w:p>
    <w:p>
      <w:pPr>
        <w:pStyle w:val="BodyText"/>
      </w:pPr>
      <w:r>
        <w:rPr>
          <w:iCs/>
          <w:i/>
        </w:rPr>
        <w:t xml:space="preserve">Keywords: Undergraduate Thesis, Carpenter, Uzbekistan Tashkent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Modern Tashkent</dc:title>
  <dc:creator/>
  <dc:language>en</dc:language>
  <cp:keywords/>
  <dcterms:created xsi:type="dcterms:W3CDTF">2026-07-24T09:41:30Z</dcterms:created>
  <dcterms:modified xsi:type="dcterms:W3CDTF">2026-07-24T09:41:30Z</dcterms:modified>
</cp:coreProperties>
</file>

<file path=docProps/custom.xml><?xml version="1.0" encoding="utf-8"?>
<Properties xmlns="http://schemas.openxmlformats.org/officeDocument/2006/custom-properties" xmlns:vt="http://schemas.openxmlformats.org/officeDocument/2006/docPropsVTypes"/>
</file>