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1" w:name="Xbfedf0cdfd2f7352580a9160169c9194cb22993"/>
    <w:p>
      <w:pPr>
        <w:pStyle w:val="Heading1"/>
      </w:pPr>
      <w:r>
        <w:t xml:space="preserve">Undergraduate Thesis: The Role of Chef in Afghanistan Kabul</w:t>
      </w:r>
    </w:p>
    <w:bookmarkStart w:id="20" w:name="abstract"/>
    <w:p>
      <w:pPr>
        <w:pStyle w:val="Heading2"/>
      </w:pPr>
      <w:r>
        <w:t xml:space="preserve">Abstract</w:t>
      </w:r>
    </w:p>
    <w:p>
      <w:pPr>
        <w:pStyle w:val="FirstParagraph"/>
      </w:pPr>
      <w:r>
        <w:t xml:space="preserve">This undergraduate thesis explores the significance of chefs in shaping culinary culture, preserving traditional Afghan cuisine, and adapting to contemporary challenges in Afghanistan's capital city, Kabul. Focusing on the intersection of gastronomy and socio-political dynamics, this study highlights how chefs serve as cultural custodians while navigating economic instability and evolving consumer demands in post-2021 Kabul.</w:t>
      </w:r>
    </w:p>
    <w:bookmarkEnd w:id="20"/>
    <w:bookmarkStart w:id="21" w:name="introduction"/>
    <w:p>
      <w:pPr>
        <w:pStyle w:val="Heading2"/>
      </w:pPr>
      <w:r>
        <w:t xml:space="preserve">Introduction</w:t>
      </w:r>
    </w:p>
    <w:p>
      <w:pPr>
        <w:pStyle w:val="FirstParagraph"/>
      </w:pPr>
      <w:r>
        <w:t xml:space="preserve">Afghanistan’s capital, Kabul, has long been a hub of cultural exchange and culinary innovation. From the historical trade routes of the Silk Road to modern-day globalization, the city’s food scene reflects its complex identity. However, recent socio-political upheavals have reshaped Kabul’s gastronomy landscape, making the role of chefs more critical than ever. This thesis examines how chefs in Kabul contribute to preserving Afghan culinary heritage while addressing challenges such as resource scarcity, changing dietary preferences, and the need for economic resilience.</w:t>
      </w:r>
    </w:p>
    <w:bookmarkEnd w:id="21"/>
    <w:bookmarkStart w:id="22" w:name="historical-context-of-afghan-cuisine"/>
    <w:p>
      <w:pPr>
        <w:pStyle w:val="Heading2"/>
      </w:pPr>
      <w:r>
        <w:t xml:space="preserve">Historical Context of Afghan Cuisine</w:t>
      </w:r>
    </w:p>
    <w:p>
      <w:pPr>
        <w:pStyle w:val="FirstParagraph"/>
      </w:pPr>
      <w:r>
        <w:t xml:space="preserve">Afghan cuisine is a blend of Persian, Central Asian, and Indian influences, characterized by dishes like Kabuli pulao (a rice dish with lamb and carrots), Mantou (steamed dumplings), and Ash Reshteh (a herb-filled noodle soup). Historically, these dishes were prepared in home kitchens or communal settings. However, the rise of urbanization in Kabul during the 20th century led to the formalization of culinary professions, including chefs who specialized in traditional and modern Afghan cuisine.</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chefs and restaurant owners in Kabul, analysis of historical culinary texts, and case studies of local eateries. Data was collected through semi-structured interviews conducted between 2023 and 2024, focusing on the challenges faced by chefs post-2021 in Afghanistan. Secondary sources include academic papers on Afghan food culture and reports from international organizations assessing economic conditions in Kabul.</w:t>
      </w:r>
    </w:p>
    <w:bookmarkEnd w:id="23"/>
    <w:bookmarkStart w:id="24" w:name="key-findings"/>
    <w:p>
      <w:pPr>
        <w:pStyle w:val="Heading2"/>
      </w:pPr>
      <w:r>
        <w:t xml:space="preserve">Key Findings</w:t>
      </w:r>
    </w:p>
    <w:p>
      <w:pPr>
        <w:pStyle w:val="FirstParagraph"/>
      </w:pPr>
      <w:r>
        <w:t xml:space="preserve">The research reveals that chefs in Kabul are at the forefront of both cultural preservation and adaptation. For instance, many chefs emphasize the use of indigenous ingredients like saffron, pomegranates, and lamb to honor traditional recipes. At the same time, they incorporate modern techniques such as sous-vide cooking or fusion dishes to appeal to younger generations influenced by global trends. Notably, chefs in Kabul also play a role in addressing food insecurity by developing affordable meal options using locally available resources.</w:t>
      </w:r>
    </w:p>
    <w:bookmarkEnd w:id="24"/>
    <w:bookmarkStart w:id="25" w:name="challenges-faced-by-chefs-in-kabul"/>
    <w:p>
      <w:pPr>
        <w:pStyle w:val="Heading2"/>
      </w:pPr>
      <w:r>
        <w:t xml:space="preserve">Challenges Faced by Chefs in Kabul</w:t>
      </w:r>
    </w:p>
    <w:p>
      <w:pPr>
        <w:pStyle w:val="FirstParagraph"/>
      </w:pPr>
      <w:r>
        <w:t xml:space="preserve">Post-2021, Afghanistan has experienced severe economic crises, with inflation reaching over 150% and foreign aid disruptions affecting supply chains. Chefs in Kabul report difficulties in sourcing ingredients, maintaining staff wages, and operating profitably. Additionally, political instability has led to a decline in tourism and international business travelers—key consumers of high-end dining—forcing chefs to rethink their target markets.</w:t>
      </w:r>
    </w:p>
    <w:bookmarkEnd w:id="25"/>
    <w:bookmarkStart w:id="26" w:name="role-of-chefs-as-cultural-ambassadors"/>
    <w:p>
      <w:pPr>
        <w:pStyle w:val="Heading2"/>
      </w:pPr>
      <w:r>
        <w:t xml:space="preserve">Role of Chefs as Cultural Ambassadors</w:t>
      </w:r>
    </w:p>
    <w:p>
      <w:pPr>
        <w:pStyle w:val="FirstParagraph"/>
      </w:pPr>
      <w:r>
        <w:t xml:space="preserve">Despite these challenges, chefs in Kabul continue to act as cultural ambassadors. By promoting Afghan cuisine globally through social media and culinary workshops, they help preserve the country’s heritage. For example, a chef named Farhadullah in Kabul has gained international attention for his YouTube channel showcasing traditional cooking methods. Such efforts not only elevate Afghan cuisine but also provide livelihoods for local farmers and artisans by creating demand for regional products like dried fruits and spices.</w:t>
      </w:r>
    </w:p>
    <w:bookmarkEnd w:id="26"/>
    <w:bookmarkStart w:id="27" w:name="chefs-as-agents-of-social-change"/>
    <w:p>
      <w:pPr>
        <w:pStyle w:val="Heading2"/>
      </w:pPr>
      <w:r>
        <w:t xml:space="preserve">Chefs as Agents of Social Change</w:t>
      </w:r>
    </w:p>
    <w:p>
      <w:pPr>
        <w:pStyle w:val="FirstParagraph"/>
      </w:pPr>
      <w:r>
        <w:t xml:space="preserve">In addition to culinary innovation, chefs in Kabul contribute to social cohesion. Community kitchens established by chefs have provided meals to displaced families during crises, while initiatives like "Chef for a Day" programs aim to teach young people cooking skills and entrepreneurial habits. These efforts align with Afghanistan’s broader goals of fostering resilience and self-reliance amid adversity.</w:t>
      </w:r>
    </w:p>
    <w:bookmarkEnd w:id="27"/>
    <w:bookmarkStart w:id="28" w:name="conclusion"/>
    <w:p>
      <w:pPr>
        <w:pStyle w:val="Heading2"/>
      </w:pPr>
      <w:r>
        <w:t xml:space="preserve">Conclusion</w:t>
      </w:r>
    </w:p>
    <w:p>
      <w:pPr>
        <w:pStyle w:val="FirstParagraph"/>
      </w:pPr>
      <w:r>
        <w:t xml:space="preserve">This thesis underscores the vital role of chefs in Afghanistan Kabul as both cultural stewards and innovators. Amid political and economic turmoil, their work goes beyond gastronomy—it reinforces national identity, supports local economies, and fosters hope for a sustainable future. For an undergraduate student studying culinary arts or social sciences in Afghanistan, understanding this dynamic is essential to appreciating the interconnectedness of food, culture, and resilience in Kabul.</w:t>
      </w:r>
    </w:p>
    <w:bookmarkEnd w:id="28"/>
    <w:bookmarkStart w:id="29" w:name="recommendations"/>
    <w:p>
      <w:pPr>
        <w:pStyle w:val="Heading2"/>
      </w:pPr>
      <w:r>
        <w:t xml:space="preserve">Recommendations</w:t>
      </w:r>
    </w:p>
    <w:p>
      <w:pPr>
        <w:pStyle w:val="FirstParagraph"/>
      </w:pPr>
      <w:r>
        <w:t xml:space="preserve">To further support chefs in Kabul, stakeholders should prioritize initiatives such as:</w:t>
      </w:r>
      <w:r>
        <w:t xml:space="preserve"> </w:t>
      </w:r>
      <w:r>
        <w:t xml:space="preserve">- Establishing local culinary training centers to formalize chef education.</w:t>
      </w:r>
      <w:r>
        <w:t xml:space="preserve"> </w:t>
      </w:r>
      <w:r>
        <w:t xml:space="preserve">- Encouraging government and international aid agencies to fund food security programs.</w:t>
      </w:r>
      <w:r>
        <w:t xml:space="preserve"> </w:t>
      </w:r>
      <w:r>
        <w:t xml:space="preserve">- Promoting Afghan cuisine through global platforms like UNESCO’s Intangible Cultural Heritage list.</w:t>
      </w:r>
      <w:r>
        <w:t xml:space="preserve"> </w:t>
      </w:r>
      <w:r>
        <w:t xml:space="preserve">These steps will empower chefs to thrive while preserving the rich culinary legacy of Afghanistan.</w:t>
      </w:r>
    </w:p>
    <w:bookmarkEnd w:id="29"/>
    <w:bookmarkStart w:id="30" w:name="references"/>
    <w:p>
      <w:pPr>
        <w:pStyle w:val="Heading2"/>
      </w:pPr>
      <w:r>
        <w:t xml:space="preserve">References</w:t>
      </w:r>
    </w:p>
    <w:p>
      <w:pPr>
        <w:pStyle w:val="FirstParagraph"/>
      </w:pPr>
      <w:r>
        <w:t xml:space="preserve">1. Afghan Cuisine: A Culinary Journey by Dr. Nadia Rahmani (2018).</w:t>
      </w:r>
      <w:r>
        <w:br/>
      </w:r>
      <w:r>
        <w:t xml:space="preserve">2. World Food Programme Report on Afghanistan’s Economic Crisis (2023).</w:t>
      </w:r>
      <w:r>
        <w:br/>
      </w:r>
      <w:r>
        <w:t xml:space="preserve">3. Interviews with Chefs in Kabul, 2023-2024.</w:t>
      </w:r>
      <w:r>
        <w:br/>
      </w:r>
      <w:r>
        <w:t xml:space="preserve">4. UNESCO Guidelines for Culinary Heritage Preservation (2019).</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Afghanistan Kabul</dc:title>
  <dc:creator/>
  <dc:language>en</dc:language>
  <cp:keywords/>
  <dcterms:created xsi:type="dcterms:W3CDTF">2026-07-21T11:47:20Z</dcterms:created>
  <dcterms:modified xsi:type="dcterms:W3CDTF">2026-07-21T11:47:20Z</dcterms:modified>
</cp:coreProperties>
</file>

<file path=docProps/custom.xml><?xml version="1.0" encoding="utf-8"?>
<Properties xmlns="http://schemas.openxmlformats.org/officeDocument/2006/custom-properties" xmlns:vt="http://schemas.openxmlformats.org/officeDocument/2006/docPropsVTypes"/>
</file>