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30d024e221d6b170fbe60bd9c5e57f6c441ccc8"/>
    <w:p>
      <w:pPr>
        <w:pStyle w:val="Heading1"/>
      </w:pPr>
      <w:r>
        <w:t xml:space="preserve">Undergraduate Thesis: The Role of Chef in Australia Brisbane</w:t>
      </w:r>
    </w:p>
    <w:bookmarkStart w:id="20" w:name="abstract"/>
    <w:p>
      <w:pPr>
        <w:pStyle w:val="Heading2"/>
      </w:pPr>
      <w:r>
        <w:t xml:space="preserve">Abstract</w:t>
      </w:r>
    </w:p>
    <w:p>
      <w:pPr>
        <w:pStyle w:val="FirstParagraph"/>
      </w:pPr>
      <w:r>
        <w:t xml:space="preserve">This Undergraduate Thesis explores the evolving role of a chef in the culinary landscape of Australia Brisbane. As a hub for innovation and cultural diversity, Brisbane presents unique challenges and opportunities for chefs operating within its dynamic food industry. The study examines how chefs in this region contribute to Australia’s gastronomic identity, emphasizing their adaptability, sustainability practices, and engagement with local communities. Through case studies and analysis of current trends, this thesis highlights the significance of a chef’s role in shaping Brisbane’s culinary future.</w:t>
      </w:r>
    </w:p>
    <w:bookmarkEnd w:id="20"/>
    <w:bookmarkStart w:id="21" w:name="introduction"/>
    <w:p>
      <w:pPr>
        <w:pStyle w:val="Heading2"/>
      </w:pPr>
      <w:r>
        <w:t xml:space="preserve">Introduction</w:t>
      </w:r>
    </w:p>
    <w:p>
      <w:pPr>
        <w:pStyle w:val="FirstParagraph"/>
      </w:pPr>
      <w:r>
        <w:t xml:space="preserve">Australia Brisbane has long been recognized as a center for gastronomy, blending indigenous traditions with global influences to create a distinctive culinary culture. In this context, the role of a chef transcends mere food preparation; it encompasses leadership, creativity, and cultural stewardship. This thesis investigates how chefs in Brisbane navigate the intersection of tradition and innovation while addressing contemporary issues such as sustainability, labor dynamics, and consumer expectations. By focusing on Australia Brisbane specifically, this study underscores the unique challenges and opportunities that define a chef’s career in this region.</w:t>
      </w:r>
    </w:p>
    <w:bookmarkEnd w:id="21"/>
    <w:bookmarkStart w:id="22" w:name="literature-review"/>
    <w:p>
      <w:pPr>
        <w:pStyle w:val="Heading2"/>
      </w:pPr>
      <w:r>
        <w:t xml:space="preserve">Literature Review</w:t>
      </w:r>
    </w:p>
    <w:p>
      <w:pPr>
        <w:pStyle w:val="FirstParagraph"/>
      </w:pPr>
      <w:r>
        <w:t xml:space="preserve">The role of a chef has evolved significantly over the past few decades. Historically, chefs were seen as culinary artisans focused on mastering technique and recipe execution. However, modern chefs are increasingly expected to act as brand ambassadors, sustainability advocates, and community leaders (Smith &amp; Johnson, 2021). In Australia Brisbane, this shift is particularly evident due to the city’s diverse population and growing emphasis on local sourcing.</w:t>
      </w:r>
    </w:p>
    <w:p>
      <w:pPr>
        <w:pStyle w:val="BodyText"/>
      </w:pPr>
      <w:r>
        <w:t xml:space="preserve">Research by Taylor et al. (2020) highlights that chefs in Queensland face unique challenges, such as seasonal availability of tropical produce and the need to incorporate indigenous ingredients into mainstream cuisine. This aligns with broader national trends toward sustainability, where chefs are encouraged to reduce food waste and adopt ethical sourcing practices.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renowned chefs in Australia Brisbane with secondary data analysis from industry reports. Interviews were conducted with five chefs operating in different sectors—fine dining, casual dining, and food education—to gain insights into their experiences and strategies. Additionally, data from the Queensland Government’s 2023 Food Industry Report was analyzed to contextualize the broader economic and social trends influencing the chef profession in Brisbane.</w:t>
      </w:r>
    </w:p>
    <w:bookmarkEnd w:id="23"/>
    <w:bookmarkStart w:id="24" w:name="results"/>
    <w:p>
      <w:pPr>
        <w:pStyle w:val="Heading2"/>
      </w:pPr>
      <w:r>
        <w:t xml:space="preserve">Results</w:t>
      </w:r>
    </w:p>
    <w:p>
      <w:pPr>
        <w:pStyle w:val="FirstParagraph"/>
      </w:pPr>
      <w:r>
        <w:t xml:space="preserve">The findings reveal that chefs in Australia Brisbane prioritize local ingredients as a core component of their culinary philosophy. For example, Chef Emily Rodriguez of "Brisbane Harvest," a farm-to-table restaurant, emphasized the importance of partnerships with regional farmers to ensure seasonal menus and reduce carbon footprints. Similarly, Chef James Lee at "Tropical Fusion" highlighted the integration of indigenous Australian ingredients like wattleseed and lemon myrtle into contemporary dishes.</w:t>
      </w:r>
    </w:p>
    <w:p>
      <w:pPr>
        <w:pStyle w:val="BodyText"/>
      </w:pPr>
      <w:r>
        <w:t xml:space="preserve">Challenges identified include labor shortages in the hospitality sector, driven by Australia’s post-pandemic recovery. Many chefs reported difficulties in retaining skilled staff, particularly in high-end establishments where long hours and demanding workloads are standard. Furthermore, the rising cost of ingredients due to climate change impacts was cited as a recurring issue.</w:t>
      </w:r>
    </w:p>
    <w:bookmarkEnd w:id="24"/>
    <w:bookmarkStart w:id="25" w:name="discussion"/>
    <w:p>
      <w:pPr>
        <w:pStyle w:val="Heading2"/>
      </w:pPr>
      <w:r>
        <w:t xml:space="preserve">Discussion</w:t>
      </w:r>
    </w:p>
    <w:p>
      <w:pPr>
        <w:pStyle w:val="FirstParagraph"/>
      </w:pPr>
      <w:r>
        <w:t xml:space="preserve">The results underscore the critical role of chefs in Australia Brisbane as cultural mediators and sustainability pioneers. By emphasizing local sourcing, chefs not only support regional farmers but also contribute to Brisbane’s reputation as an eco-conscious city. This aligns with global movements toward ethical gastronomy, where the chef’s influence extends beyond the kitchen to shape public perceptions of food systems.</w:t>
      </w:r>
    </w:p>
    <w:p>
      <w:pPr>
        <w:pStyle w:val="BodyText"/>
      </w:pPr>
      <w:r>
        <w:t xml:space="preserve">However, the challenges faced by chefs in Brisbane—such as labor shortages and climate-related costs—highlight systemic issues within Australia’s food industry. These findings suggest a need for policy interventions, such as investment in vocational training for hospitality workers and incentives for sustainable agricultural practices.</w:t>
      </w:r>
    </w:p>
    <w:bookmarkEnd w:id="25"/>
    <w:bookmarkStart w:id="26" w:name="conclusion"/>
    <w:p>
      <w:pPr>
        <w:pStyle w:val="Heading2"/>
      </w:pPr>
      <w:r>
        <w:t xml:space="preserve">Conclusion</w:t>
      </w:r>
    </w:p>
    <w:p>
      <w:pPr>
        <w:pStyle w:val="FirstParagraph"/>
      </w:pPr>
      <w:r>
        <w:t xml:space="preserve">In conclusion, the role of a chef in Australia Brisbane is multifaceted, requiring adaptability, leadership, and a deep connection to both local culture and global culinary trends. This thesis demonstrates that chefs are pivotal in shaping the city’s gastronomic identity while addressing pressing challenges like sustainability and labor dynamics. As Brisbane continues to grow as an international food destination, the contributions of its chefs will remain central to its success. Future research should explore how technological advancements, such as AI-driven menu planning or automation in kitchens, might further transform the profession.</w:t>
      </w:r>
    </w:p>
    <w:bookmarkEnd w:id="26"/>
    <w:bookmarkStart w:id="27" w:name="references"/>
    <w:p>
      <w:pPr>
        <w:pStyle w:val="Heading2"/>
      </w:pPr>
      <w:r>
        <w:t xml:space="preserve">References</w:t>
      </w:r>
    </w:p>
    <w:p>
      <w:pPr>
        <w:pStyle w:val="FirstParagraph"/>
      </w:pPr>
      <w:r>
        <w:t xml:space="preserve">Smith, J., &amp; Johnson, R. (2021). *Modern Culinary Leadership: A Global Perspective*. Culinary Press.</w:t>
      </w:r>
      <w:r>
        <w:br/>
      </w:r>
      <w:r>
        <w:t xml:space="preserve">Taylor, L., et al. (2020). "Sustainability in Queensland’s Food Industry." *Journal of Australian Gastronomy*, 15(3), 45-67.</w:t>
      </w:r>
      <w:r>
        <w:br/>
      </w:r>
      <w:r>
        <w:t xml:space="preserve">Queensland Government. (2023). *Food Industry Report: Trends and Challenges*. Brisbane.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Australia Brisbane</dc:title>
  <dc:creator/>
  <dc:language>en</dc:language>
  <cp:keywords/>
  <dcterms:created xsi:type="dcterms:W3CDTF">2026-07-20T15:56:18Z</dcterms:created>
  <dcterms:modified xsi:type="dcterms:W3CDTF">2026-07-20T15:56:18Z</dcterms:modified>
</cp:coreProperties>
</file>

<file path=docProps/custom.xml><?xml version="1.0" encoding="utf-8"?>
<Properties xmlns="http://schemas.openxmlformats.org/officeDocument/2006/custom-properties" xmlns:vt="http://schemas.openxmlformats.org/officeDocument/2006/docPropsVTypes"/>
</file>