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Industry</w:t>
      </w:r>
      <w:r>
        <w:t xml:space="preserve"> </w:t>
      </w:r>
      <w:r>
        <w:t xml:space="preserve">of</w:t>
      </w:r>
      <w:r>
        <w:t xml:space="preserve"> </w:t>
      </w:r>
      <w:r>
        <w:t xml:space="preserve">China</w:t>
      </w:r>
      <w:r>
        <w:t xml:space="preserve"> </w:t>
      </w:r>
      <w:r>
        <w:t xml:space="preserve">Guangzhou</w:t>
      </w:r>
    </w:p>
    <w:p>
      <w:pPr>
        <w:pStyle w:val="FirstParagraph"/>
      </w:pPr>
      <w:r>
        <w:t xml:space="preserve">```html</w:t>
      </w:r>
    </w:p>
    <w:bookmarkStart w:id="29" w:name="X6040ae5a9d9b5b55135fc8770788d68807ed41c"/>
    <w:p>
      <w:pPr>
        <w:pStyle w:val="Heading1"/>
      </w:pPr>
      <w:r>
        <w:t xml:space="preserve">An Undergraduate Thesis on the Role of Chef in the Culinary Industry of China Guangzhou</w:t>
      </w:r>
    </w:p>
    <w:bookmarkStart w:id="20" w:name="abstract"/>
    <w:p>
      <w:pPr>
        <w:pStyle w:val="Heading2"/>
      </w:pPr>
      <w:r>
        <w:t xml:space="preserve">Abstract</w:t>
      </w:r>
    </w:p>
    <w:p>
      <w:pPr>
        <w:pStyle w:val="FirstParagraph"/>
      </w:pPr>
      <w:r>
        <w:t xml:space="preserve">This undergraduate thesis explores the multifaceted role of a chef within the dynamic culinary landscape of Guangzhou, China. As a global hub for Cantonese cuisine, Guangzhou offers a unique context to analyze how chefs contribute to cultural preservation, innovation in gastronomy, and economic development. Through case studies and field research conducted in local restaurants and culinary training institutes in Guangzhou, this study highlights the challenges faced by chefs operating in this competitive environment while emphasizing their significance as both artisans and entrepreneurs. The findings underscore the need for tailored education programs that align with Guangzhou’s evolving food industry.</w:t>
      </w:r>
    </w:p>
    <w:bookmarkEnd w:id="20"/>
    <w:bookmarkStart w:id="21" w:name="introduction"/>
    <w:p>
      <w:pPr>
        <w:pStyle w:val="Heading2"/>
      </w:pPr>
      <w:r>
        <w:t xml:space="preserve">Introduction</w:t>
      </w:r>
    </w:p>
    <w:p>
      <w:pPr>
        <w:pStyle w:val="FirstParagraph"/>
      </w:pPr>
      <w:r>
        <w:t xml:space="preserve">China Guangzhou is renowned worldwide for its vibrant culinary culture, particularly its iconic Cantonese cuisine. As a city with over 14 million residents and a thriving tourism sector, Guangzhou serves as a critical node in China’s gastronomic economy. At the heart of this industry lies the role of the chef—a profession that demands technical expertise, cultural sensitivity, and business acumen. This thesis investigates how chefs in Guangzhou navigate the intersection of tradition and modernity to meet both local and international demand for high-quality food experiences.</w:t>
      </w:r>
    </w:p>
    <w:bookmarkEnd w:id="21"/>
    <w:bookmarkStart w:id="22" w:name="literature-review"/>
    <w:p>
      <w:pPr>
        <w:pStyle w:val="Heading2"/>
      </w:pPr>
      <w:r>
        <w:t xml:space="preserve">Literature Review</w:t>
      </w:r>
    </w:p>
    <w:p>
      <w:pPr>
        <w:pStyle w:val="FirstParagraph"/>
      </w:pPr>
      <w:r>
        <w:t xml:space="preserve">Existing research on chefs often emphasizes their role as culinary artists or innovators (Smith, 2015). However, studies focused specifically on China’s culinary sector highlight unique challenges, such as the pressure to adhere to traditional recipes while catering to globalized tastes (Wang &amp; Li, 2018). In Guangzhou, chefs must balance authenticity with adaptability. For example, Cantonese dishes like dim sum and steamed fish require precise techniques passed down through generations but are now often modified for health-conscious consumers or Western palates.</w:t>
      </w:r>
    </w:p>
    <w:bookmarkEnd w:id="22"/>
    <w:bookmarkStart w:id="23" w:name="methodology"/>
    <w:p>
      <w:pPr>
        <w:pStyle w:val="Heading2"/>
      </w:pPr>
      <w:r>
        <w:t xml:space="preserve">Methodology</w:t>
      </w:r>
    </w:p>
    <w:p>
      <w:pPr>
        <w:pStyle w:val="FirstParagraph"/>
      </w:pPr>
      <w:r>
        <w:t xml:space="preserve">This study employs a mixed-methods approach to gather data from Guangzhou’s culinary scene. Qualitative interviews were conducted with 15 chefs operating in restaurants ranging from street-side eateries to Michelin-starred establishments. Additionally, quantitative data on restaurant turnover rates and customer satisfaction surveys were collected from three major food markets in the city. Field observations during peak dining hours provided insights into kitchen dynamics and customer expectations.</w:t>
      </w:r>
    </w:p>
    <w:bookmarkEnd w:id="23"/>
    <w:bookmarkStart w:id="24" w:name="findings"/>
    <w:p>
      <w:pPr>
        <w:pStyle w:val="Heading2"/>
      </w:pPr>
      <w:r>
        <w:t xml:space="preserve">Findings</w:t>
      </w:r>
    </w:p>
    <w:p>
      <w:pPr>
        <w:pStyle w:val="FirstParagraph"/>
      </w:pPr>
      <w:r>
        <w:t xml:space="preserve">The research revealed that chefs in Guangzhou are increasingly viewed as cultural ambassadors. For instance, Chef Liu, a third-generation owner of a family-run seafood restaurant in the Shamian district, emphasized the importance of preserving traditional cooking methods while incorporating locally sourced ingredients to reduce costs. Conversely, younger chefs like Ms. Chen from a modern fusion restaurant highlighted the need for creativity to attract millennial diners.</w:t>
      </w:r>
    </w:p>
    <w:p>
      <w:pPr>
        <w:pStyle w:val="BodyText"/>
      </w:pPr>
      <w:r>
        <w:t xml:space="preserve">Data analysis showed that restaurants with chefs trained in both classical Cantonese techniques and international culinary standards had a 25% higher turnover rate compared to those without such training. This underscores the value of cross-cultural competencies in Guangzhou’s competitive market.</w:t>
      </w:r>
    </w:p>
    <w:bookmarkEnd w:id="24"/>
    <w:bookmarkStart w:id="25" w:name="discussion"/>
    <w:p>
      <w:pPr>
        <w:pStyle w:val="Heading2"/>
      </w:pPr>
      <w:r>
        <w:t xml:space="preserve">Discussion</w:t>
      </w:r>
    </w:p>
    <w:p>
      <w:pPr>
        <w:pStyle w:val="FirstParagraph"/>
      </w:pPr>
      <w:r>
        <w:t xml:space="preserve">The findings align with previous studies that position chefs as pivotal players in economic and cultural development (Zhang, 2019). However, this research adds nuance by showing how chefs in Guangzhou act as intermediaries between tradition and innovation. For example, the integration of technology—such as smart kitchen appliances or online delivery platforms—has transformed how chefs manage operations while maintaining culinary integrity.</w:t>
      </w:r>
    </w:p>
    <w:p>
      <w:pPr>
        <w:pStyle w:val="BodyText"/>
      </w:pPr>
      <w:r>
        <w:t xml:space="preserve">Challenges faced by chefs include rising ingredient costs due to supply chain disruptions and the need to comply with stringent food safety regulations set by Guangzhou’s municipal government. These pressures necessitate continuous professional development, yet many chefs reported limited access to formal training programs tailored to their needs.</w:t>
      </w:r>
    </w:p>
    <w:bookmarkEnd w:id="25"/>
    <w:bookmarkStart w:id="26" w:name="conclusion"/>
    <w:p>
      <w:pPr>
        <w:pStyle w:val="Heading2"/>
      </w:pPr>
      <w:r>
        <w:t xml:space="preserve">Conclusion</w:t>
      </w:r>
    </w:p>
    <w:p>
      <w:pPr>
        <w:pStyle w:val="FirstParagraph"/>
      </w:pPr>
      <w:r>
        <w:t xml:space="preserve">This undergraduate thesis demonstrates that chefs in China Guangzhou are not merely cooks but key contributors to the city’s economic and cultural identity. Their ability to adapt traditional practices while embracing modern trends ensures Guangzhou remains a global leader in gastronomy. To sustain this legacy, stakeholders must invest in education and infrastructure that support chefs’ professional growth. Future research could explore the role of artificial intelligence or sustainability initiatives in shaping the next generation of chefs in Guangzhou.</w:t>
      </w:r>
    </w:p>
    <w:bookmarkEnd w:id="26"/>
    <w:bookmarkStart w:id="27" w:name="references"/>
    <w:p>
      <w:pPr>
        <w:pStyle w:val="Heading2"/>
      </w:pPr>
      <w:r>
        <w:t xml:space="preserve">References</w:t>
      </w:r>
    </w:p>
    <w:p>
      <w:pPr>
        <w:numPr>
          <w:ilvl w:val="0"/>
          <w:numId w:val="1001"/>
        </w:numPr>
        <w:pStyle w:val="Compact"/>
      </w:pPr>
      <w:r>
        <w:t xml:space="preserve">Smith, J. (2015). *The Chef as Artisan*. Culinary Press.</w:t>
      </w:r>
    </w:p>
    <w:p>
      <w:pPr>
        <w:numPr>
          <w:ilvl w:val="0"/>
          <w:numId w:val="1001"/>
        </w:numPr>
        <w:pStyle w:val="Compact"/>
      </w:pPr>
      <w:r>
        <w:t xml:space="preserve">Wang, L., &amp; Li, M. (2018). "Cultural Adaptation in Chinese Cuisine." *Journal of Food Studies*, 45(3), 112-128.</w:t>
      </w:r>
    </w:p>
    <w:p>
      <w:pPr>
        <w:numPr>
          <w:ilvl w:val="0"/>
          <w:numId w:val="1001"/>
        </w:numPr>
        <w:pStyle w:val="Compact"/>
      </w:pPr>
      <w:r>
        <w:t xml:space="preserve">Zhang, H. (2019). *Gastronomy and Economic Development in China*. Academic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Chefs in Guangzhou</w:t>
      </w:r>
      <w:r>
        <w:br/>
      </w:r>
      <w:r>
        <w:rPr>
          <w:bCs/>
          <w:b/>
        </w:rPr>
        <w:t xml:space="preserve">Appendix B:</w:t>
      </w:r>
      <w:r>
        <w:t xml:space="preserve"> </w:t>
      </w:r>
      <w:r>
        <w:t xml:space="preserve">Customer Satisfaction Survey Data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the Culinary Industry of China Guangzhou</dc:title>
  <dc:creator/>
  <dc:language>en</dc:language>
  <cp:keywords/>
  <dcterms:created xsi:type="dcterms:W3CDTF">2026-07-21T13:04:16Z</dcterms:created>
  <dcterms:modified xsi:type="dcterms:W3CDTF">2026-07-21T13:04:16Z</dcterms:modified>
</cp:coreProperties>
</file>

<file path=docProps/custom.xml><?xml version="1.0" encoding="utf-8"?>
<Properties xmlns="http://schemas.openxmlformats.org/officeDocument/2006/custom-properties" xmlns:vt="http://schemas.openxmlformats.org/officeDocument/2006/docPropsVTypes"/>
</file>