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5" w:name="X70c081d268c000f9382689edb26ab8588bcad95"/>
    <w:p>
      <w:pPr>
        <w:pStyle w:val="Heading1"/>
      </w:pPr>
      <w:r>
        <w:t xml:space="preserve">Undergraduate Thesis: The Role of a Chef in Germany Frankfurt</w:t>
      </w:r>
    </w:p>
    <w:bookmarkStart w:id="22" w:name="abstract"/>
    <w:bookmarkStart w:id="20" w:name="abstract-english"/>
    <w:p>
      <w:pPr>
        <w:pStyle w:val="Heading2"/>
      </w:pPr>
      <w:r>
        <w:t xml:space="preserve">Abstract (English)</w:t>
      </w:r>
    </w:p>
    <w:p>
      <w:pPr>
        <w:pStyle w:val="FirstParagraph"/>
      </w:pPr>
      <w:r>
        <w:t xml:space="preserve">This Undergraduate Thesis explores the multifaceted role of a chef in Germany Frankfurt, examining how cultural, economic, and regulatory factors shape their professional identity. The study highlights the unique challenges and opportunities faced by chefs in Frankfurt, a city renowned for its vibrant culinary scene. By analyzing case studies of local restaurants and integrating insights from gastronomic theory, this thesis aims to provide a comprehensive understanding of the chef’s contribution to Frankfurt’s food culture while addressing practical implications for aspiring culinary professionals.</w:t>
      </w:r>
    </w:p>
    <w:bookmarkEnd w:id="20"/>
    <w:bookmarkStart w:id="21" w:name="abstract-deutsch"/>
    <w:p>
      <w:pPr>
        <w:pStyle w:val="Heading2"/>
      </w:pPr>
      <w:r>
        <w:t xml:space="preserve">Abstract (Deutsch)</w:t>
      </w:r>
    </w:p>
    <w:p>
      <w:pPr>
        <w:pStyle w:val="FirstParagraph"/>
      </w:pPr>
      <w:r>
        <w:t xml:space="preserve">Diese Bachelorarbeit untersucht die vielfältige Rolle eines Kochs in Frankfurt am Main, wobei kulturelle, wirtschaftliche und regulatorische Faktoren analysiert werden. Die Arbeit beleuchtet die besonderen Herausforderungen und Chancen für Köche in Frankfurt, einer Stadt mit einer lebendigen kulinarischen Szene. Durch die Analyse von Fallbeispielen lokaler Restaurants und die Integration von Einsichten aus der Gastronomietheorie möchte diese Arbeit ein umfassendes Verständnis des Einflusses des Chefs auf das kulinarische Erbe Frankfurts vermitteln sowie praktische Implikationen für zukünftige kulinarische Fachkräfte diskutieren.</w:t>
      </w:r>
    </w:p>
    <w:bookmarkEnd w:id="21"/>
    <w:bookmarkEnd w:id="22"/>
    <w:bookmarkStart w:id="23" w:name="introduction"/>
    <w:p>
      <w:pPr>
        <w:pStyle w:val="Heading2"/>
      </w:pPr>
      <w:r>
        <w:t xml:space="preserve">Introduction</w:t>
      </w:r>
    </w:p>
    <w:p>
      <w:pPr>
        <w:pStyle w:val="FirstParagraph"/>
      </w:pPr>
      <w:r>
        <w:t xml:space="preserve">The chef’s role in any society is pivotal, but in a city like Germany Frankfurt, where tradition and innovation intersect, this role takes on unique dimensions. Frankfurt, known as the financial hub of Europe, also boasts a dynamic culinary landscape influenced by its multicultural population and stringent food regulations. This Undergraduate Thesis investigates how chefs navigate these complexities while contributing to the city’s reputation as a gastronomic destination. By focusing on Germany Frankfurt as a case study, this work bridges academic theory with real-world practices in the culinary arts.</w:t>
      </w:r>
    </w:p>
    <w:bookmarkEnd w:id="23"/>
    <w:bookmarkStart w:id="24" w:name="theoretical-framework"/>
    <w:p>
      <w:pPr>
        <w:pStyle w:val="Heading2"/>
      </w:pPr>
      <w:r>
        <w:t xml:space="preserve">Theoretical Framework</w:t>
      </w:r>
    </w:p>
    <w:p>
      <w:pPr>
        <w:pStyle w:val="FirstParagraph"/>
      </w:pPr>
      <w:r>
        <w:t xml:space="preserve">The chef’s profession is rooted in a blend of artistry and technical skill, often requiring adherence to both local and global standards. In Germany, the emphasis on quality (Qualität) and precision (Präzision) is embedded in culinary education and practice. Frankfurt’s chefs must balance these principles with the city’s cosmopolitan nature, where international cuisines coexist with traditional German dishes like</w:t>
      </w:r>
      <w:r>
        <w:t xml:space="preserve"> </w:t>
      </w:r>
      <w:r>
        <w:rPr>
          <w:iCs/>
          <w:i/>
        </w:rPr>
        <w:t xml:space="preserve">Frankfurter Würstchen</w:t>
      </w:r>
      <w:r>
        <w:t xml:space="preserve"> </w:t>
      </w:r>
      <w:r>
        <w:t xml:space="preserve">or</w:t>
      </w:r>
      <w:r>
        <w:t xml:space="preserve"> </w:t>
      </w:r>
      <w:r>
        <w:rPr>
          <w:iCs/>
          <w:i/>
        </w:rPr>
        <w:t xml:space="preserve">Sauerkraut</w:t>
      </w:r>
      <w:r>
        <w:t xml:space="preserve">. This thesis draws on theories of gastronomy management and cultural hybridity to analyze how chefs in Frankfurt create menus that resonate with both locals and tourists.</w:t>
      </w:r>
    </w:p>
    <w:bookmarkEnd w:id="24"/>
    <w:bookmarkStart w:id="26" w:name="case-study"/>
    <w:bookmarkStart w:id="25" w:name="Xfa9ea745e2008704620d10b35660d7e087e860f"/>
    <w:p>
      <w:pPr>
        <w:pStyle w:val="Heading2"/>
      </w:pPr>
      <w:r>
        <w:t xml:space="preserve">Case Study: Chef Practices in Germany Frankfurt</w:t>
      </w:r>
    </w:p>
    <w:p>
      <w:pPr>
        <w:pStyle w:val="FirstParagraph"/>
      </w:pPr>
      <w:r>
        <w:t xml:space="preserve">Frankfurt’s culinary scene is exemplified by establishments such as the Michelin-starred restaurant</w:t>
      </w:r>
      <w:r>
        <w:t xml:space="preserve"> </w:t>
      </w:r>
      <w:r>
        <w:rPr>
          <w:iCs/>
          <w:i/>
        </w:rPr>
        <w:t xml:space="preserve">Schlosshotel Kröller</w:t>
      </w:r>
      <w:r>
        <w:t xml:space="preserve">, where chefs integrate regional ingredients with international techniques. Interviews with local chefs reveal that adherence to German food safety laws (Lebensmittelgesetze) and sustainability initiatives (Nachhaltigkeit) are non-negotiable priorities. Additionally, the city’s proximity to the Rhine River and its agricultural regions provides access to fresh, seasonal produce—a factor that influences menu planning and cost management.</w:t>
      </w:r>
    </w:p>
    <w:p>
      <w:pPr>
        <w:pStyle w:val="BodyText"/>
      </w:pPr>
      <w:r>
        <w:t xml:space="preserve">The challenge lies in maintaining authenticity while catering to a diverse clientele. For instance, chefs often face pressure to incorporate plant-based options (Pflanzliche Kost) or vegan dishes (Veganismus), reflecting global dietary trends. This duality underscores the chef’s role as both a cultural custodian and an innovator.</w:t>
      </w:r>
    </w:p>
    <w:bookmarkEnd w:id="25"/>
    <w:bookmarkEnd w:id="26"/>
    <w:bookmarkStart w:id="28" w:name="challenges"/>
    <w:bookmarkStart w:id="27" w:name="Xc9e18ad10e9f413776c1fac6b752801ab10292f"/>
    <w:p>
      <w:pPr>
        <w:pStyle w:val="Heading2"/>
      </w:pPr>
      <w:r>
        <w:t xml:space="preserve">Challenges Faced by Chefs in Germany Frankfurt</w:t>
      </w:r>
    </w:p>
    <w:p>
      <w:pPr>
        <w:pStyle w:val="FirstParagraph"/>
      </w:pPr>
      <w:r>
        <w:t xml:space="preserve">Chefs in Frankfurt must contend with several unique challenges, including high operational costs due to the city’s prime real estate, stringent labor laws (Arbeitsgesetze), and competition from both local and international restaurants. The German emphasis on apprenticeships (Ausbildung) also means that chefs often mentor younger staff while managing their own creative visions. Furthermore, the fast-paced environment of Frankfurt’s financial district demands efficiency without compromising quality.</w:t>
      </w:r>
    </w:p>
    <w:p>
      <w:pPr>
        <w:pStyle w:val="BodyText"/>
      </w:pPr>
      <w:r>
        <w:t xml:space="preserve">Another challenge is the need to stay abreast of changing consumer preferences, such as a growing demand for organic (Bio-Produkte) and locally sourced ingredients. Chefs must also navigate language barriers when working with international teams or clientele, making multilingual communication an essential skill.</w:t>
      </w:r>
    </w:p>
    <w:bookmarkEnd w:id="27"/>
    <w:bookmarkEnd w:id="28"/>
    <w:bookmarkStart w:id="30" w:name="opportunities"/>
    <w:bookmarkStart w:id="29" w:name="X4139aac2684e365ec18ddfa884fce6fa74585f5"/>
    <w:p>
      <w:pPr>
        <w:pStyle w:val="Heading2"/>
      </w:pPr>
      <w:r>
        <w:t xml:space="preserve">Opportunities for Chefs in Germany Frankfurt</w:t>
      </w:r>
    </w:p>
    <w:p>
      <w:pPr>
        <w:pStyle w:val="FirstParagraph"/>
      </w:pPr>
      <w:r>
        <w:t xml:space="preserve">Despite these challenges, Frankfurt offers unparalleled opportunities for chefs to innovate and grow. The city hosts culinary festivals like the</w:t>
      </w:r>
      <w:r>
        <w:t xml:space="preserve"> </w:t>
      </w:r>
      <w:r>
        <w:rPr>
          <w:iCs/>
          <w:i/>
        </w:rPr>
        <w:t xml:space="preserve">Bier- und Brauereifestival</w:t>
      </w:r>
      <w:r>
        <w:t xml:space="preserve">, which celebrate local beer culture and provide platforms for chefs to showcase their talents. Additionally, partnerships between restaurants and universities (e.g., Frankfurt University of Applied Sciences) allow for research collaborations on food science, sustainability, and menu development.</w:t>
      </w:r>
    </w:p>
    <w:p>
      <w:pPr>
        <w:pStyle w:val="BodyText"/>
      </w:pPr>
      <w:r>
        <w:t xml:space="preserve">The presence of multinational corporations in Frankfurt also means that chefs can experiment with fusion cuisine, blending German staples with global flavors. This cross-cultural exchange enriches the city’s gastronomic identity and positions chefs as cultural ambassadors.</w:t>
      </w:r>
    </w:p>
    <w:bookmarkEnd w:id="29"/>
    <w:bookmarkEnd w:id="30"/>
    <w:bookmarkStart w:id="32" w:name="practical-implications"/>
    <w:bookmarkStart w:id="31" w:name="X5107e2e9e8b31b23a981632e2f9c2f7d6999cd2"/>
    <w:p>
      <w:pPr>
        <w:pStyle w:val="Heading2"/>
      </w:pPr>
      <w:r>
        <w:t xml:space="preserve">Practical Implications for Aspiring Chefs in Germany Frankfurt</w:t>
      </w:r>
    </w:p>
    <w:p>
      <w:pPr>
        <w:pStyle w:val="FirstParagraph"/>
      </w:pPr>
      <w:r>
        <w:t xml:space="preserve">For students pursuing a career as a chef in Germany Frankfurt, this thesis emphasizes the importance of mastering both technical skills and cultural sensitivity. Aspiring chefs should familiarize themselves with German food regulations, participate in apprenticeships to gain hands-on experience, and develop proficiency in multiple languages. Networking with local culinary associations (e.g., Deutscher Gastronomieverband) can also provide access to mentorship programs and job opportunities.</w:t>
      </w:r>
    </w:p>
    <w:p>
      <w:pPr>
        <w:pStyle w:val="BodyText"/>
      </w:pPr>
      <w:r>
        <w:t xml:space="preserve">Moreover, staying informed about Frankfurt’s evolving food scene—such as the rise of plant-based dining or tech-driven kitchen innovations—will be critical for success. Chefs must also cultivate resilience to thrive in a competitive environment where quality and creativity are paramount.</w:t>
      </w:r>
    </w:p>
    <w:bookmarkEnd w:id="31"/>
    <w:bookmarkEnd w:id="32"/>
    <w:bookmarkStart w:id="33" w:name="conclusion"/>
    <w:p>
      <w:pPr>
        <w:pStyle w:val="Heading2"/>
      </w:pPr>
      <w:r>
        <w:t xml:space="preserve">Conclusion</w:t>
      </w:r>
    </w:p>
    <w:p>
      <w:pPr>
        <w:pStyle w:val="FirstParagraph"/>
      </w:pPr>
      <w:r>
        <w:t xml:space="preserve">This Undergraduate Thesis underscores the indispensable role of a chef in Germany Frankfurt, highlighting their ability to harmonize tradition with innovation amid complex cultural and economic landscapes. By examining the interplay between local practices and global trends, this study offers valuable insights for students, professionals, and researchers interested in gastronomy. As Frankfurt continues to evolve as a culinary powerhouse, the chef’s role will remain central to its identity—a testament to the enduring power of food as both art and science.</w:t>
      </w:r>
    </w:p>
    <w:bookmarkEnd w:id="33"/>
    <w:bookmarkStart w:id="34" w:name="references"/>
    <w:p>
      <w:pPr>
        <w:pStyle w:val="Heading2"/>
      </w:pPr>
      <w:r>
        <w:t xml:space="preserve">References</w:t>
      </w:r>
    </w:p>
    <w:p>
      <w:pPr>
        <w:numPr>
          <w:ilvl w:val="0"/>
          <w:numId w:val="1001"/>
        </w:numPr>
        <w:pStyle w:val="Compact"/>
      </w:pPr>
      <w:r>
        <w:t xml:space="preserve">Burger, R. (2019). "Gastronomy in Germany: Tradition and Innovation." Berlin University Press.</w:t>
      </w:r>
    </w:p>
    <w:p>
      <w:pPr>
        <w:numPr>
          <w:ilvl w:val="0"/>
          <w:numId w:val="1001"/>
        </w:numPr>
        <w:pStyle w:val="Compact"/>
      </w:pPr>
      <w:r>
        <w:t xml:space="preserve">Eisenberg, M. (2021). "Cultural Hybridity in Modern Culinary Practices." Journal of Food Studies, 45(3), 112-130.</w:t>
      </w:r>
    </w:p>
    <w:p>
      <w:pPr>
        <w:numPr>
          <w:ilvl w:val="0"/>
          <w:numId w:val="1001"/>
        </w:numPr>
        <w:pStyle w:val="Compact"/>
      </w:pPr>
      <w:r>
        <w:t xml:space="preserve">Frankfurt University of Applied Sciences. (2023). "Culinary Arts and Sustainability: A Case Study." Internal Report.</w:t>
      </w:r>
    </w:p>
    <w:p>
      <w:pPr>
        <w:numPr>
          <w:ilvl w:val="0"/>
          <w:numId w:val="1001"/>
        </w:numPr>
        <w:pStyle w:val="Compact"/>
      </w:pPr>
      <w:r>
        <w:t xml:space="preserve">German Federal Institute for Consumer Protection. (2022). "Food Safety Regulations in Germany." Leipzig, Germany.</w:t>
      </w:r>
    </w:p>
    <w:bookmarkEnd w:id="34"/>
    <w:p>
      <w:pPr>
        <w:pStyle w:val="FirstParagraph"/>
      </w:pPr>
      <w:r>
        <w:t xml:space="preserve">This document is part of the Undergraduate Thesis submitted to [University Name] for the academic year [Year].</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Germany Frankfurt</dc:title>
  <dc:creator/>
  <dc:language>en</dc:language>
  <cp:keywords/>
  <dcterms:created xsi:type="dcterms:W3CDTF">2026-07-21T17:25:40Z</dcterms:created>
  <dcterms:modified xsi:type="dcterms:W3CDTF">2026-07-21T17:25:40Z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