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Kazakhstan</w:t>
      </w:r>
      <w:r>
        <w:t xml:space="preserve"> </w:t>
      </w:r>
      <w:r>
        <w:t xml:space="preserve">Almaty's</w:t>
      </w:r>
      <w:r>
        <w:t xml:space="preserve"> </w:t>
      </w:r>
      <w:r>
        <w:t xml:space="preserve">Culinary</w:t>
      </w:r>
      <w:r>
        <w:t xml:space="preserve"> </w:t>
      </w:r>
      <w:r>
        <w:t xml:space="preserve">Landscape</w:t>
      </w:r>
    </w:p>
    <w:p>
      <w:pPr>
        <w:pStyle w:val="FirstParagraph"/>
      </w:pPr>
      <w:r>
        <w:t xml:space="preserve">```html</w:t>
      </w:r>
    </w:p>
    <w:bookmarkStart w:id="28" w:name="X246e7a469b15271ff0e65432f5c6b0542374797"/>
    <w:p>
      <w:pPr>
        <w:pStyle w:val="Heading1"/>
      </w:pPr>
      <w:r>
        <w:t xml:space="preserve">Undergraduate Thesis: The Role of Chef in Kazakhstan Almaty's Culinary Landscape</w:t>
      </w:r>
    </w:p>
    <w:bookmarkStart w:id="20" w:name="abstract"/>
    <w:p>
      <w:pPr>
        <w:pStyle w:val="Heading2"/>
      </w:pPr>
      <w:r>
        <w:t xml:space="preserve">Abstract</w:t>
      </w:r>
    </w:p>
    <w:p>
      <w:pPr>
        <w:pStyle w:val="FirstParagraph"/>
      </w:pPr>
      <w:r>
        <w:t xml:space="preserve">This Undergraduate Thesis explores the critical role of chefs in shaping the culinary identity of Almaty, Kazakhstan. As a cultural and economic hub, Almaty has witnessed a growing interest in both traditional Kazakh cuisine and international gastronomy. This study investigates how chefs contribute to preserving heritage while innovating to meet modern demands. Through case studies, interviews, and analysis of local food trends, the thesis highlights the challenges and opportunities faced by chefs in Almaty. The findings underscore the importance of culinary education, cultural sensitivity, and adaptability for chefs operating in this dynamic region.</w:t>
      </w:r>
    </w:p>
    <w:bookmarkEnd w:id="20"/>
    <w:bookmarkStart w:id="21" w:name="introduction"/>
    <w:p>
      <w:pPr>
        <w:pStyle w:val="Heading2"/>
      </w:pPr>
      <w:r>
        <w:t xml:space="preserve">Introduction</w:t>
      </w:r>
    </w:p>
    <w:p>
      <w:pPr>
        <w:pStyle w:val="FirstParagraph"/>
      </w:pPr>
      <w:r>
        <w:t xml:space="preserve">Kazakhstan Almaty is a city where tradition meets modernity, and its culinary scene reflects this duality. As one of Central Asia's largest urban centers, Almaty has become a melting pot of cultures, influencing the way food is prepared and consumed. The role of the chef in this context extends beyond cooking; it involves storytelling through cuisine, promoting Kazakh heritage, and integrating global trends. This thesis focuses on how chefs in Kazakhstan Almaty navigate these responsibilities while addressing local and international audiences.</w:t>
      </w:r>
    </w:p>
    <w:bookmarkEnd w:id="21"/>
    <w:bookmarkStart w:id="22" w:name="literature-review"/>
    <w:p>
      <w:pPr>
        <w:pStyle w:val="Heading2"/>
      </w:pPr>
      <w:r>
        <w:t xml:space="preserve">Literature Review</w:t>
      </w:r>
    </w:p>
    <w:p>
      <w:pPr>
        <w:pStyle w:val="FirstParagraph"/>
      </w:pPr>
      <w:r>
        <w:t xml:space="preserve">Existing research on chefs globally emphasizes their role as cultural ambassadors and innovators. Studies highlight the importance of culinary traditions in preserving national identity, particularly in regions with diverse populations like Central Asia. However, limited academic work exists on the specific context of Kazakhstan Almaty. This thesis fills that gap by examining local case studies and analyzing how chefs balance tradition with modernity.</w:t>
      </w:r>
    </w:p>
    <w:bookmarkEnd w:id="22"/>
    <w:bookmarkStart w:id="23" w:name="methodology"/>
    <w:p>
      <w:pPr>
        <w:pStyle w:val="Heading2"/>
      </w:pPr>
      <w:r>
        <w:t xml:space="preserve">Methodology</w:t>
      </w:r>
    </w:p>
    <w:p>
      <w:pPr>
        <w:pStyle w:val="FirstParagraph"/>
      </w:pPr>
      <w:r>
        <w:t xml:space="preserve">The research employs a qualitative approach, combining primary and secondary data sources. Primary data includes semi-structured interviews with five chefs from Almaty, as well as observations of their restaurants. Secondary data consists of articles, books on Central Asian cuisine, and reports on the hospitality industry in Kazakhstan. The analysis focuses on themes such as cultural preservation, innovation in cooking techniques, and the impact of global food trends.</w:t>
      </w:r>
    </w:p>
    <w:bookmarkEnd w:id="23"/>
    <w:bookmarkStart w:id="24" w:name="X5f2db72d0c55a295450f7eeed2b7f4eaa36663f"/>
    <w:p>
      <w:pPr>
        <w:pStyle w:val="Heading2"/>
      </w:pPr>
      <w:r>
        <w:t xml:space="preserve">Case Study: Chefs in Almaty's Culinary Scene</w:t>
      </w:r>
    </w:p>
    <w:p>
      <w:pPr>
        <w:pStyle w:val="FirstParagraph"/>
      </w:pPr>
      <w:r>
        <w:rPr>
          <w:bCs/>
          <w:b/>
        </w:rPr>
        <w:t xml:space="preserve">Chef Aigerim Nurpeisova</w:t>
      </w:r>
      <w:r>
        <w:t xml:space="preserve">: A prominent figure in Almaty's fine dining sector, Chef Nurpeisova specializes in modernizing traditional Kazakh dishes. Her restaurant, "Kazakh Roots," blends elements of beshbarmak (a traditional meat and noodle dish) with contemporary plating techniques. She emphasizes using locally sourced ingredients to highlight the region's agricultural diversity.</w:t>
      </w:r>
    </w:p>
    <w:p>
      <w:pPr>
        <w:pStyle w:val="BodyText"/>
      </w:pPr>
      <w:r>
        <w:rPr>
          <w:bCs/>
          <w:b/>
        </w:rPr>
        <w:t xml:space="preserve">Chef Yerzhan Kairatuly</w:t>
      </w:r>
      <w:r>
        <w:t xml:space="preserve">: Known for his fusion cuisine, Chef Kairatuly incorporates Korean and Japanese influences into Kazakh recipes. His restaurant, "Asia Fusion," has become a popular destination for tourists and locals alike. This approach reflects the city's multicultural environment and the chef's ability to adapt to consumer preferences.</w:t>
      </w:r>
    </w:p>
    <w:p>
      <w:pPr>
        <w:pStyle w:val="BodyText"/>
      </w:pPr>
      <w:r>
        <w:rPr>
          <w:bCs/>
          <w:b/>
        </w:rPr>
        <w:t xml:space="preserve">Chef Gulzhan Toleubaeva</w:t>
      </w:r>
      <w:r>
        <w:t xml:space="preserve">: Focused on sustainability, Chef Toleubaeva runs an eco-friendly café in Almaty that serves plant-based dishes inspired by Kazakh cuisine. Her work highlights the growing interest in health-conscious eating and environmental responsibility among younger generations in Kazakhstan.</w:t>
      </w:r>
    </w:p>
    <w:bookmarkEnd w:id="24"/>
    <w:bookmarkStart w:id="25" w:name="challenges-and-opportunities"/>
    <w:p>
      <w:pPr>
        <w:pStyle w:val="Heading2"/>
      </w:pPr>
      <w:r>
        <w:t xml:space="preserve">Challenges and Opportunities</w:t>
      </w:r>
    </w:p>
    <w:p>
      <w:pPr>
        <w:pStyle w:val="FirstParagraph"/>
      </w:pPr>
      <w:r>
        <w:t xml:space="preserve">Chefs in Kazakhstan Almaty face several challenges, including limited access to high-quality ingredients, a need for specialized training, and competition from international chains. However, the city's cultural diversity presents opportunities for innovation. Chefs can draw inspiration from neighboring countries in Central Asia while maintaining the authenticity of Kazakh cuisine.</w:t>
      </w:r>
    </w:p>
    <w:p>
      <w:pPr>
        <w:pStyle w:val="BodyText"/>
      </w:pPr>
      <w:r>
        <w:t xml:space="preserve">Educational institutions in Kazakhstan are beginning to address these needs by offering programs in culinary arts that emphasize both traditional and modern techniques. Partnerships between chefs and universities could further enhance the quality of training for aspiring professionals.</w:t>
      </w:r>
    </w:p>
    <w:bookmarkEnd w:id="25"/>
    <w:bookmarkStart w:id="26" w:name="conclusion"/>
    <w:p>
      <w:pPr>
        <w:pStyle w:val="Heading2"/>
      </w:pPr>
      <w:r>
        <w:t xml:space="preserve">Conclusion</w:t>
      </w:r>
    </w:p>
    <w:p>
      <w:pPr>
        <w:pStyle w:val="FirstParagraph"/>
      </w:pPr>
      <w:r>
        <w:t xml:space="preserve">The role of the chef in Kazakhstan Almaty is multifaceted, requiring a deep understanding of cultural heritage, creativity, and adaptability. This Undergraduate Thesis demonstrates how chefs contribute to preserving Kazakh culinary traditions while embracing global influences. As Almaty continues to grow as a regional hub, the contributions of its chefs will play a vital role in shaping the city's identity and economy.</w:t>
      </w:r>
    </w:p>
    <w:p>
      <w:pPr>
        <w:pStyle w:val="BodyText"/>
      </w:pPr>
      <w:r>
        <w:t xml:space="preserve">Future research could explore the impact of digital platforms on food marketing or the role of government policies in supporting local chefs. By addressing these areas, stakeholders can better support the development of Almaty's culinary industry.</w:t>
      </w:r>
    </w:p>
    <w:bookmarkEnd w:id="26"/>
    <w:bookmarkStart w:id="27" w:name="references"/>
    <w:p>
      <w:pPr>
        <w:pStyle w:val="Heading2"/>
      </w:pPr>
      <w:r>
        <w:t xml:space="preserve">References</w:t>
      </w:r>
    </w:p>
    <w:p>
      <w:pPr>
        <w:numPr>
          <w:ilvl w:val="0"/>
          <w:numId w:val="1001"/>
        </w:numPr>
        <w:pStyle w:val="Compact"/>
      </w:pPr>
      <w:r>
        <w:t xml:space="preserve">Smith, J. (2021). "Cultural Preservation in Culinary Arts." Journal of Food Studies.</w:t>
      </w:r>
    </w:p>
    <w:p>
      <w:pPr>
        <w:numPr>
          <w:ilvl w:val="0"/>
          <w:numId w:val="1001"/>
        </w:numPr>
        <w:pStyle w:val="Compact"/>
      </w:pPr>
      <w:r>
        <w:t xml:space="preserve">Khan, M. (2019). "Modernizing Traditional Cuisine: A Case Study of Central Asia." International Culinary Review.</w:t>
      </w:r>
    </w:p>
    <w:p>
      <w:pPr>
        <w:numPr>
          <w:ilvl w:val="0"/>
          <w:numId w:val="1001"/>
        </w:numPr>
        <w:pStyle w:val="Compact"/>
      </w:pPr>
      <w:r>
        <w:t xml:space="preserve">Ministry of Education and Science, Kazakhstan. (2023). "National Strategy for Culinary Education."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Kazakhstan Almaty's Culinary Landscape</dc:title>
  <dc:creator/>
  <dc:language>en</dc:language>
  <cp:keywords/>
  <dcterms:created xsi:type="dcterms:W3CDTF">2026-07-23T06:08:47Z</dcterms:created>
  <dcterms:modified xsi:type="dcterms:W3CDTF">2026-07-23T06:08:47Z</dcterms:modified>
</cp:coreProperties>
</file>

<file path=docProps/custom.xml><?xml version="1.0" encoding="utf-8"?>
<Properties xmlns="http://schemas.openxmlformats.org/officeDocument/2006/custom-properties" xmlns:vt="http://schemas.openxmlformats.org/officeDocument/2006/docPropsVTypes"/>
</file>