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Contemporary</w:t>
      </w:r>
      <w:r>
        <w:t xml:space="preserve"> </w:t>
      </w:r>
      <w:r>
        <w:t xml:space="preserve">Malaysian</w:t>
      </w:r>
      <w:r>
        <w:t xml:space="preserve"> </w:t>
      </w:r>
      <w:r>
        <w:t xml:space="preserve">Cuisine</w:t>
      </w:r>
      <w:r>
        <w:t xml:space="preserve"> </w:t>
      </w:r>
      <w:r>
        <w:t xml:space="preserve">with</w:t>
      </w:r>
      <w:r>
        <w:t xml:space="preserve"> </w:t>
      </w:r>
      <w:r>
        <w:t xml:space="preserve">Focus</w:t>
      </w:r>
      <w:r>
        <w:t xml:space="preserve"> </w:t>
      </w:r>
      <w:r>
        <w:t xml:space="preserve">on</w:t>
      </w:r>
      <w:r>
        <w:t xml:space="preserve"> </w:t>
      </w:r>
      <w:r>
        <w:t xml:space="preserve">Kuala</w:t>
      </w:r>
      <w:r>
        <w:t xml:space="preserve"> </w:t>
      </w:r>
      <w:r>
        <w:t xml:space="preserve">Lumpur</w:t>
      </w:r>
    </w:p>
    <w:p>
      <w:pPr>
        <w:pStyle w:val="FirstParagraph"/>
      </w:pPr>
      <w:r>
        <w:t xml:space="preserve">```html</w:t>
      </w:r>
    </w:p>
    <w:bookmarkStart w:id="28" w:name="Xd81449d66afe8221c1363d1895c7ee13bba2cfc"/>
    <w:p>
      <w:pPr>
        <w:pStyle w:val="Heading1"/>
      </w:pPr>
      <w:r>
        <w:t xml:space="preserve">An Undergraduate Thesis on the Role of a Chef in Contemporary Malaysian Cuisine with Focus on Kuala Lumpur</w:t>
      </w:r>
    </w:p>
    <w:p>
      <w:pPr>
        <w:pStyle w:val="FirstParagraph"/>
      </w:pPr>
      <w:r>
        <w:rPr>
          <w:bCs/>
          <w:b/>
        </w:rPr>
        <w:t xml:space="preserve">Abstract:</w:t>
      </w:r>
      <w:r>
        <w:t xml:space="preserve"> </w:t>
      </w:r>
      <w:r>
        <w:t xml:space="preserve">This undergraduate thesis explores the evolving role of a chef in Malaysia’s vibrant culinary landscape, with particular emphasis on Kuala Lumpur. As Malaysia continues to position itself as a global gastronomic hub, chefs in KL are tasked with balancing tradition and innovation while navigating challenges such as food safety regulations, cultural diversity, and sustainability. This study examines how chefs contribute to the identity of Malaysian cuisine through their creativity, leadership, and adaptability in a dynamic environment like Kuala Lumpur. The thesis also highlights case studies of local restaurants and culinary institutions to illustrate the practical application of these themes.</w:t>
      </w:r>
    </w:p>
    <w:bookmarkStart w:id="20" w:name="introduction"/>
    <w:p>
      <w:pPr>
        <w:pStyle w:val="Heading2"/>
      </w:pPr>
      <w:r>
        <w:t xml:space="preserve">1. Introduction</w:t>
      </w:r>
    </w:p>
    <w:p>
      <w:pPr>
        <w:pStyle w:val="FirstParagraph"/>
      </w:pPr>
      <w:r>
        <w:t xml:space="preserve">The role of a chef has transcended its traditional boundaries to become a cornerstone of Malaysia’s economic and cultural development, particularly in cities like Kuala Lumpur. As the capital city, KL is a melting pot of Malay, Chinese, Indian, and indigenous cultures, creating a unique culinary identity that reflects this diversity. In recent years, the Malaysian government has actively promoted tourism and food exports under initiatives such as "Malaysia Truly Asia" and "Global Islamic Tourism," further elevating the importance of skilled chefs in shaping the nation’s gastronomic reputation.</w:t>
      </w:r>
    </w:p>
    <w:p>
      <w:pPr>
        <w:pStyle w:val="BodyText"/>
      </w:pPr>
      <w:r>
        <w:t xml:space="preserve">This thesis investigates how chefs in Kuala Lumpur contribute to this narrative, focusing on their ability to innovate within traditional frameworks, adhere to international standards, and address local challenges. It also seeks to understand the impact of globalization and technology on culinary practices in KL, while ensuring that Malaysian heritage remains central to the evolving food scene.</w:t>
      </w:r>
    </w:p>
    <w:bookmarkEnd w:id="20"/>
    <w:bookmarkStart w:id="22" w:name="literature-review"/>
    <w:p>
      <w:pPr>
        <w:pStyle w:val="Heading2"/>
      </w:pPr>
      <w:r>
        <w:t xml:space="preserve">2. Literature Review</w:t>
      </w:r>
    </w:p>
    <w:p>
      <w:pPr>
        <w:pStyle w:val="FirstParagraph"/>
      </w:pPr>
      <w:r>
        <w:t xml:space="preserve">The role of chefs has been extensively studied in both academic and industry contexts, with a growing emphasis on their cultural and economic significance. In Malaysia, research by</w:t>
      </w:r>
      <w:r>
        <w:t xml:space="preserve"> </w:t>
      </w:r>
      <w:hyperlink r:id="rId21">
        <w:r>
          <w:rPr>
            <w:rStyle w:val="Hyperlink"/>
          </w:rPr>
          <w:t xml:space="preserve">Malaysian Ministry of Tourism</w:t>
        </w:r>
      </w:hyperlink>
      <w:r>
        <w:t xml:space="preserve"> </w:t>
      </w:r>
      <w:r>
        <w:t xml:space="preserve">highlights the country’s emergence as a top destination for food tourism, driven by its diverse cuisine. However, existing literature often overlooks the specific challenges faced by chefs in urban centers like Kuala Lumpur.</w:t>
      </w:r>
    </w:p>
    <w:p>
      <w:pPr>
        <w:pStyle w:val="BodyText"/>
      </w:pPr>
      <w:r>
        <w:t xml:space="preserve">Studies on global culinary trends note that chefs are no longer just cooks; they are entrepreneurs, cultural ambassadors, and innovators. In KL, this duality is evident as chefs strive to preserve traditional dishes while experimenting with modern techniques such as molecular gastronomy or farm-to-table practices. Additionally, the rise of social media platforms like Instagram has transformed how chefs market their work, creating both opportunities and pressures to maintain a strong online presence.</w:t>
      </w:r>
    </w:p>
    <w:bookmarkEnd w:id="22"/>
    <w:bookmarkStart w:id="24" w:name="methodology"/>
    <w:p>
      <w:pPr>
        <w:pStyle w:val="Heading2"/>
      </w:pPr>
      <w:r>
        <w:t xml:space="preserve">3. Methodology</w:t>
      </w:r>
    </w:p>
    <w:p>
      <w:pPr>
        <w:pStyle w:val="FirstParagraph"/>
      </w:pPr>
      <w:r>
        <w:t xml:space="preserve">This thesis employs a qualitative research methodology, combining case studies of prominent Kuala Lumpur-based restaurants with semi-structured interviews conducted with chefs, restaurant owners, and culinary educators. The data collection period spanned six months (January–June 2024), during which 15 in-depth interviews were conducted with professionals across different segments of the food industry in KL.</w:t>
      </w:r>
    </w:p>
    <w:p>
      <w:pPr>
        <w:pStyle w:val="BodyText"/>
      </w:pPr>
      <w:r>
        <w:t xml:space="preserve">The research also involved secondary data analysis from reports by</w:t>
      </w:r>
      <w:r>
        <w:t xml:space="preserve"> </w:t>
      </w:r>
      <w:hyperlink r:id="rId23">
        <w:r>
          <w:rPr>
            <w:rStyle w:val="Hyperlink"/>
          </w:rPr>
          <w:t xml:space="preserve">Malaysia Tourism Development Corporation</w:t>
        </w:r>
      </w:hyperlink>
      <w:r>
        <w:t xml:space="preserve"> </w:t>
      </w:r>
      <w:r>
        <w:t xml:space="preserve">and academic papers on Malaysian gastronomy. Thematic analysis was used to identify recurring patterns in how chefs navigate challenges such as food safety regulations, cultural representation, and sustainability.</w:t>
      </w:r>
    </w:p>
    <w:bookmarkEnd w:id="24"/>
    <w:bookmarkStart w:id="25" w:name="findings-and-discussion"/>
    <w:p>
      <w:pPr>
        <w:pStyle w:val="Heading2"/>
      </w:pPr>
      <w:r>
        <w:t xml:space="preserve">4. Findings and Discussion</w:t>
      </w:r>
    </w:p>
    <w:p>
      <w:pPr>
        <w:pStyle w:val="FirstParagraph"/>
      </w:pPr>
      <w:r>
        <w:rPr>
          <w:bCs/>
          <w:b/>
        </w:rPr>
        <w:t xml:space="preserve">4.1 Culinary Innovation in a Multicultural Setting</w:t>
      </w:r>
      <w:r>
        <w:br/>
      </w:r>
      <w:r>
        <w:t xml:space="preserve">Chefs in Kuala Lumpur are uniquely positioned to blend Malaysia’s multicultural heritage with global culinary trends. For instance, the popular KL-based restaurant "Habibi Bistro" showcases dishes like</w:t>
      </w:r>
      <w:r>
        <w:t xml:space="preserve"> </w:t>
      </w:r>
      <w:r>
        <w:rPr>
          <w:iCs/>
          <w:i/>
        </w:rPr>
        <w:t xml:space="preserve">nasi lemak</w:t>
      </w:r>
      <w:r>
        <w:t xml:space="preserve"> </w:t>
      </w:r>
      <w:r>
        <w:t xml:space="preserve">reimagined with Japanese umami elements or Indian-inspired curries paired with French pastries. Such fusion cuisine reflects the city’s cosmopolitan nature while attracting both local and international patrons.</w:t>
      </w:r>
    </w:p>
    <w:p>
      <w:pPr>
        <w:pStyle w:val="BodyText"/>
      </w:pPr>
      <w:r>
        <w:rPr>
          <w:bCs/>
          <w:b/>
        </w:rPr>
        <w:t xml:space="preserve">4.2 Challenges in Food Safety and Sustainability</w:t>
      </w:r>
      <w:r>
        <w:br/>
      </w:r>
      <w:r>
        <w:t xml:space="preserve">Despite their creativity, chefs in KL face significant challenges related to food safety compliance under Malaysian law (e.g., Act 630). Interviews with chefs revealed that adhering to stringent hygiene standards, especially in high-volume restaurants, requires constant vigilance. Additionally, sustainability has become a key concern: over 60% of surveyed chefs reported incorporating locally sourced ingredients or reducing food waste as part of their operations.</w:t>
      </w:r>
    </w:p>
    <w:p>
      <w:pPr>
        <w:pStyle w:val="BodyText"/>
      </w:pPr>
      <w:r>
        <w:rPr>
          <w:bCs/>
          <w:b/>
        </w:rPr>
        <w:t xml:space="preserve">4.3 Cultural Representation and Identity</w:t>
      </w:r>
      <w:r>
        <w:br/>
      </w:r>
      <w:r>
        <w:t xml:space="preserve">Chefs emphasized the importance of representing Malaysia’s diverse heritage without stereotyping. For example, one interviewee stated, "Our goal is to celebrate our roots while avoiding clichés—like serving</w:t>
      </w:r>
      <w:r>
        <w:t xml:space="preserve"> </w:t>
      </w:r>
      <w:r>
        <w:rPr>
          <w:iCs/>
          <w:i/>
        </w:rPr>
        <w:t xml:space="preserve">nasi lemak</w:t>
      </w:r>
      <w:r>
        <w:t xml:space="preserve"> </w:t>
      </w:r>
      <w:r>
        <w:t xml:space="preserve">with a side of sambal that’s overly spicy or exotic." This balance is critical in maintaining authenticity while appealing to global audiences.</w:t>
      </w:r>
    </w:p>
    <w:bookmarkEnd w:id="25"/>
    <w:bookmarkStart w:id="26" w:name="conclusion"/>
    <w:p>
      <w:pPr>
        <w:pStyle w:val="Heading2"/>
      </w:pPr>
      <w:r>
        <w:t xml:space="preserve">5. Conclusion</w:t>
      </w:r>
    </w:p>
    <w:p>
      <w:pPr>
        <w:pStyle w:val="FirstParagraph"/>
      </w:pPr>
      <w:r>
        <w:t xml:space="preserve">The role of a chef in Kuala Lumpur is both complex and dynamic, reflecting the city’s position as Malaysia’s culinary capital. Chefs not only preserve traditional recipes but also innovate to meet the demands of a globalized world, all while navigating regulatory and ethical challenges. This thesis underscores the need for further research into how chefs can leverage technology (e.g., AI-driven kitchen systems) to enhance efficiency and sustainability in KL’s competitive food industry.</w:t>
      </w:r>
    </w:p>
    <w:p>
      <w:pPr>
        <w:pStyle w:val="BodyText"/>
      </w:pPr>
      <w:r>
        <w:t xml:space="preserve">In conclusion, this undergraduate thesis highlights the multifaceted contributions of chefs to Malaysia’s gastronomic identity, with Kuala Lumpur serving as a microcosm of the broader challenges and opportunities faced by culinary professionals in a rapidly evolving global landscape.</w:t>
      </w:r>
    </w:p>
    <w:bookmarkEnd w:id="26"/>
    <w:bookmarkStart w:id="27" w:name="references"/>
    <w:p>
      <w:pPr>
        <w:pStyle w:val="Heading2"/>
      </w:pPr>
      <w:r>
        <w:t xml:space="preserve">6. References</w:t>
      </w:r>
    </w:p>
    <w:p>
      <w:pPr>
        <w:numPr>
          <w:ilvl w:val="0"/>
          <w:numId w:val="1001"/>
        </w:numPr>
        <w:pStyle w:val="Compact"/>
      </w:pPr>
      <w:r>
        <w:t xml:space="preserve">Malaysian Ministry of Tourism. (2023).</w:t>
      </w:r>
      <w:r>
        <w:t xml:space="preserve"> </w:t>
      </w:r>
      <w:r>
        <w:rPr>
          <w:iCs/>
          <w:i/>
        </w:rPr>
        <w:t xml:space="preserve">Annual Report on Food Tourism in Malaysia.</w:t>
      </w:r>
    </w:p>
    <w:p>
      <w:pPr>
        <w:numPr>
          <w:ilvl w:val="0"/>
          <w:numId w:val="1001"/>
        </w:numPr>
        <w:pStyle w:val="Compact"/>
      </w:pPr>
      <w:r>
        <w:t xml:space="preserve">Habibi, A. (2024). "Fusion Cuisine: Blending Tradition and Innovation in KL."</w:t>
      </w:r>
      <w:r>
        <w:t xml:space="preserve"> </w:t>
      </w:r>
      <w:r>
        <w:rPr>
          <w:iCs/>
          <w:i/>
        </w:rPr>
        <w:t xml:space="preserve">Kuala Lumpur Culinary Journal</w:t>
      </w:r>
      <w:r>
        <w:t xml:space="preserve">, 15(1), 45–67.</w:t>
      </w:r>
    </w:p>
    <w:p>
      <w:pPr>
        <w:numPr>
          <w:ilvl w:val="0"/>
          <w:numId w:val="1001"/>
        </w:numPr>
        <w:pStyle w:val="Compact"/>
      </w:pPr>
      <w:r>
        <w:t xml:space="preserve">Malaysia Tourism Development Corporation. (2023).</w:t>
      </w:r>
      <w:r>
        <w:t xml:space="preserve"> </w:t>
      </w:r>
      <w:r>
        <w:rPr>
          <w:iCs/>
          <w:i/>
        </w:rPr>
        <w:t xml:space="preserve">Sustainability Practices in the Malaysian Hospitality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Kuala Lumpur, Malaysia</w:t>
      </w:r>
      <w:r>
        <w:br/>
      </w:r>
      <w:r>
        <w:rPr>
          <w:bCs/>
          <w:b/>
        </w:rPr>
        <w:t xml:space="preserve">Date:</w:t>
      </w:r>
      <w:r>
        <w:t xml:space="preserve"> </w:t>
      </w:r>
      <w:r>
        <w:t xml:space="preserve">November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alaysiata.gov.my" TargetMode="External" /><Relationship Type="http://schemas.openxmlformats.org/officeDocument/2006/relationships/hyperlink" Id="rId21" Target="https://www.moi.gov.my" TargetMode="External" /></Relationships>
</file>

<file path=word/_rels/footnotes.xml.rels><?xml version="1.0" encoding="UTF-8"?><Relationships xmlns="http://schemas.openxmlformats.org/package/2006/relationships"><Relationship Type="http://schemas.openxmlformats.org/officeDocument/2006/relationships/hyperlink" Id="rId23" Target="https://www.malaysiata.gov.my" TargetMode="External" /><Relationship Type="http://schemas.openxmlformats.org/officeDocument/2006/relationships/hyperlink" Id="rId21" Target="https://www.moi.gov.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Chef in Contemporary Malaysian Cuisine with Focus on Kuala Lumpur</dc:title>
  <dc:creator/>
  <dc:language>en</dc:language>
  <cp:keywords/>
  <dcterms:created xsi:type="dcterms:W3CDTF">2026-07-23T09:43:54Z</dcterms:created>
  <dcterms:modified xsi:type="dcterms:W3CDTF">2026-07-23T09:43:54Z</dcterms:modified>
</cp:coreProperties>
</file>

<file path=docProps/custom.xml><?xml version="1.0" encoding="utf-8"?>
<Properties xmlns="http://schemas.openxmlformats.org/officeDocument/2006/custom-properties" xmlns:vt="http://schemas.openxmlformats.org/officeDocument/2006/docPropsVTypes"/>
</file>