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9b555be29da637c150028de27fcc0e2e32a7a37"/>
    <w:p>
      <w:pPr>
        <w:pStyle w:val="Heading1"/>
      </w:pPr>
      <w:r>
        <w:t xml:space="preserve">Undergraduate Thesis: The Role of Chef in New Zealand Wellington</w:t>
      </w:r>
    </w:p>
    <w:p>
      <w:pPr>
        <w:pStyle w:val="FirstParagraph"/>
      </w:pPr>
      <w:r>
        <w:rPr>
          <w:bCs/>
          <w:b/>
        </w:rPr>
        <w:t xml:space="preserve">Abstract:</w:t>
      </w:r>
    </w:p>
    <w:p>
      <w:pPr>
        <w:pStyle w:val="BodyText"/>
      </w:pPr>
      <w:r>
        <w:t xml:space="preserve">This Undergraduate Thesis explores the multifaceted role of a chef within the culinary landscape of</w:t>
      </w:r>
      <w:r>
        <w:t xml:space="preserve"> </w:t>
      </w:r>
      <w:r>
        <w:rPr>
          <w:iCs/>
          <w:i/>
        </w:rPr>
        <w:t xml:space="preserve">New Zealand Wellington</w:t>
      </w:r>
      <w:r>
        <w:t xml:space="preserve">, examining how chefs contribute to both local and global gastronomic identities. Through an analysis of cultural, economic, and environmental factors specific to Wellington, this study highlights how chefs in this region serve as catalysts for innovation, sustainability, and community engagement. By integrating case studies from renowned kitchens and emerging culinary trends in Wellington, the thesis underscores the chef’s pivotal role in shaping New Zealand’s reputation as a hub of gastronomic excellence.</w:t>
      </w:r>
    </w:p>
    <w:bookmarkStart w:id="20" w:name="introduction"/>
    <w:p>
      <w:pPr>
        <w:pStyle w:val="Heading2"/>
      </w:pPr>
      <w:r>
        <w:t xml:space="preserve">1. Introduction</w:t>
      </w:r>
    </w:p>
    <w:p>
      <w:pPr>
        <w:pStyle w:val="FirstParagraph"/>
      </w:pPr>
      <w:r>
        <w:t xml:space="preserve">New Zealand Wellington, a vibrant capital city situated between two harbors, has long been recognized as a cultural and culinary epicenter. Its dynamic food scene is heavily influenced by the presence of skilled chefs who blend traditional Māori practices with global techniques, creating a unique gastronomic identity. This thesis focuses on the role of</w:t>
      </w:r>
      <w:r>
        <w:t xml:space="preserve"> </w:t>
      </w:r>
      <w:r>
        <w:rPr>
          <w:iCs/>
          <w:i/>
        </w:rPr>
        <w:t xml:space="preserve">Chef</w:t>
      </w:r>
      <w:r>
        <w:t xml:space="preserve"> </w:t>
      </w:r>
      <w:r>
        <w:t xml:space="preserve">in Wellington’s evolving food culture, emphasizing their contributions to local economies, environmental sustainability, and cross-cultural exchange. By examining how chefs navigate challenges such as ingredient sourcing, culinary innovation, and community engagement in Wellington’s context, this study aims to provide a comprehensive understanding of their significance within New Zealand’s broader food ecosystem.</w:t>
      </w:r>
    </w:p>
    <w:bookmarkEnd w:id="20"/>
    <w:bookmarkStart w:id="21" w:name="Xf78486468622d9fa33c8cd0a7e6657802cb08f9"/>
    <w:p>
      <w:pPr>
        <w:pStyle w:val="Heading2"/>
      </w:pPr>
      <w:r>
        <w:t xml:space="preserve">2. The Cultural Significance of Chefs in Wellington</w:t>
      </w:r>
    </w:p>
    <w:p>
      <w:pPr>
        <w:pStyle w:val="FirstParagraph"/>
      </w:pPr>
      <w:r>
        <w:t xml:space="preserve">Wellington’s diverse population—comprising Māori, Pacific Islander, European, and Asian communities—creates a rich tapestry of culinary traditions. Chefs in this region act as cultural ambassadors, translating these influences into menus that reflect the city’s multicultural identity. For instance, chefs often incorporate</w:t>
      </w:r>
      <w:r>
        <w:t xml:space="preserve"> </w:t>
      </w:r>
      <w:r>
        <w:rPr>
          <w:iCs/>
          <w:i/>
        </w:rPr>
        <w:t xml:space="preserve">kai</w:t>
      </w:r>
      <w:r>
        <w:t xml:space="preserve"> </w:t>
      </w:r>
      <w:r>
        <w:t xml:space="preserve">(traditional Māori food) into modern dishes while utilizing indigenous ingredients like kūmara (sweet potato) and pātītī (fern root). This practice not only preserves heritage but also educates diners about Māori foodways, fostering a deeper connection between the community and its culinary roots.</w:t>
      </w:r>
    </w:p>
    <w:p>
      <w:pPr>
        <w:pStyle w:val="BodyText"/>
      </w:pPr>
      <w:r>
        <w:t xml:space="preserve">Moreover, Wellington’s status as New Zealand’s political and cultural capital attracts international attention. Chefs here must balance local authenticity with global expectations, often experimenting with fusion cuisine to appeal to both residents and tourists. This duality positions Wellington as a microcosm of New Zealand’s broader culinary evolution, where chefs play a crucial role in defining the nation’s gastronomic narrative.</w:t>
      </w:r>
    </w:p>
    <w:bookmarkEnd w:id="21"/>
    <w:bookmarkStart w:id="22" w:name="economic-and-environmental-impact"/>
    <w:p>
      <w:pPr>
        <w:pStyle w:val="Heading2"/>
      </w:pPr>
      <w:r>
        <w:t xml:space="preserve">3. Economic and Environmental Impact</w:t>
      </w:r>
    </w:p>
    <w:p>
      <w:pPr>
        <w:pStyle w:val="FirstParagraph"/>
      </w:pPr>
      <w:r>
        <w:t xml:space="preserve">Chefs in Wellington are increasingly tasked with addressing sustainability challenges, reflecting global trends toward eco-conscious food practices. The city’s proximity to fertile farmland and fisheries provides access to fresh, locally sourced ingredients, which chefs prioritize in their menus. Initiatives such as “farm-to-table” dining not only reduce the carbon footprint of meals but also support regional farmers and producers.</w:t>
      </w:r>
    </w:p>
    <w:p>
      <w:pPr>
        <w:pStyle w:val="BodyText"/>
      </w:pPr>
      <w:r>
        <w:t xml:space="preserve">For example, several Wellington restaurants have adopted zero-waste policies, with chefs creatively repurposing food scraps into new dishes or composting them. This approach aligns with New Zealand’s national goals to combat climate change while showcasing how chefs can lead environmental stewardship through their craft. Additionally, the economic impact of high-quality dining experiences in Wellington contributes significantly to the city’s tourism industry, reinforcing its reputation as a destination for food lovers.</w:t>
      </w:r>
    </w:p>
    <w:bookmarkEnd w:id="22"/>
    <w:bookmarkStart w:id="23" w:name="challenges-and-opportunities"/>
    <w:p>
      <w:pPr>
        <w:pStyle w:val="Heading2"/>
      </w:pPr>
      <w:r>
        <w:t xml:space="preserve">4. Challenges and Opportunities</w:t>
      </w:r>
    </w:p>
    <w:p>
      <w:pPr>
        <w:pStyle w:val="FirstParagraph"/>
      </w:pPr>
      <w:r>
        <w:t xml:space="preserve">Despite their contributions, chefs in Wellington face unique challenges. Rising operational costs—particularly for ingredients and labor—pose financial pressures on small restaurants and independent kitchens. Furthermore, the demand for innovation requires chefs to constantly adapt to changing consumer preferences while maintaining the integrity of their culinary philosophies.</w:t>
      </w:r>
    </w:p>
    <w:p>
      <w:pPr>
        <w:pStyle w:val="BodyText"/>
      </w:pPr>
      <w:r>
        <w:t xml:space="preserve">However, these challenges also present opportunities for growth. Wellington’s thriving food scene has given rise to collaborative networks among chefs, allowing them to share resources and expertise. Initiatives such as cooking workshops, food festivals, and mentorship programs foster a sense of community within the industry. These efforts not only support individual chefs but also strengthen Wellington’s position as a leader in culinary education and practice.</w:t>
      </w:r>
    </w:p>
    <w:bookmarkEnd w:id="23"/>
    <w:bookmarkStart w:id="24" w:name="case-study-a-chefs-journey-in-wellington"/>
    <w:p>
      <w:pPr>
        <w:pStyle w:val="Heading2"/>
      </w:pPr>
      <w:r>
        <w:t xml:space="preserve">5. Case Study: A Chef’s Journey in Wellington</w:t>
      </w:r>
    </w:p>
    <w:p>
      <w:pPr>
        <w:pStyle w:val="FirstParagraph"/>
      </w:pPr>
      <w:r>
        <w:t xml:space="preserve">To illustrate the themes discussed, this thesis includes a case study of a prominent chef from Wellington who exemplifies the intersection of tradition and innovation. Chef [Name], renowned for their farm-to-fork restaurant [Restaurant Name], has become a symbol of sustainable gastronomy in the region. By prioritizing seasonal ingredients, collaborating with local farmers, and integrating Māori food practices into their menu, Chef [Name] highlights how Wellington’s chefs can reconcile cultural heritage with modern culinary trends.</w:t>
      </w:r>
    </w:p>
    <w:p>
      <w:pPr>
        <w:pStyle w:val="BodyText"/>
      </w:pPr>
      <w:r>
        <w:t xml:space="preserve">Through interviews and analysis of [Restaurant Name]’s operations, this case study reveals the challenges of maintaining sustainability while competing in a high-end market. It also underscores the chef’s role as an educator, using their platform to promote environmental awareness and cultural appreciation among diners.</w:t>
      </w:r>
    </w:p>
    <w:bookmarkEnd w:id="24"/>
    <w:bookmarkStart w:id="25" w:name="conclusion"/>
    <w:p>
      <w:pPr>
        <w:pStyle w:val="Heading2"/>
      </w:pPr>
      <w:r>
        <w:t xml:space="preserve">6. Conclusion</w:t>
      </w:r>
    </w:p>
    <w:p>
      <w:pPr>
        <w:pStyle w:val="FirstParagraph"/>
      </w:pPr>
      <w:r>
        <w:t xml:space="preserve">In conclusion, this Undergraduate Thesis demonstrates that</w:t>
      </w:r>
      <w:r>
        <w:t xml:space="preserve"> </w:t>
      </w:r>
      <w:r>
        <w:rPr>
          <w:iCs/>
          <w:i/>
        </w:rPr>
        <w:t xml:space="preserve">Chef</w:t>
      </w:r>
      <w:r>
        <w:t xml:space="preserve"> </w:t>
      </w:r>
      <w:r>
        <w:t xml:space="preserve">in</w:t>
      </w:r>
      <w:r>
        <w:t xml:space="preserve"> </w:t>
      </w:r>
      <w:r>
        <w:rPr>
          <w:iCs/>
          <w:i/>
        </w:rPr>
        <w:t xml:space="preserve">New Zealand Wellington</w:t>
      </w:r>
      <w:r>
        <w:t xml:space="preserve"> </w:t>
      </w:r>
      <w:r>
        <w:t xml:space="preserve">is not merely a profession but a vital force shaping the region’s culinary, cultural, and environmental future. Through their commitment to sustainability, innovation, and community engagement, chefs in Wellington contribute to New Zealand’s evolving identity as a global leader in gastronomy. As the city continues to grow and diversify its food scene, the role of chefs will remain central to its story—a story that blends tradition with transformation.</w:t>
      </w:r>
    </w:p>
    <w:p>
      <w:pPr>
        <w:pStyle w:val="BodyText"/>
      </w:pPr>
      <w:r>
        <w:rPr>
          <w:bCs/>
          <w:b/>
        </w:rPr>
        <w:t xml:space="preserve">Keywords:</w:t>
      </w:r>
      <w:r>
        <w:t xml:space="preserve"> </w:t>
      </w:r>
      <w:r>
        <w:t xml:space="preserve">Undergraduate Thesis, Chef, New Zealand Wellington, Culinary Innovation,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New Zealand Wellington</dc:title>
  <dc:creator/>
  <dc:language>en</dc:language>
  <cp:keywords/>
  <dcterms:created xsi:type="dcterms:W3CDTF">2026-07-21T12:37:14Z</dcterms:created>
  <dcterms:modified xsi:type="dcterms:W3CDTF">2026-07-21T12:37:14Z</dcterms:modified>
</cp:coreProperties>
</file>

<file path=docProps/custom.xml><?xml version="1.0" encoding="utf-8"?>
<Properties xmlns="http://schemas.openxmlformats.org/officeDocument/2006/custom-properties" xmlns:vt="http://schemas.openxmlformats.org/officeDocument/2006/docPropsVTypes"/>
</file>