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Spain</w:t>
      </w:r>
      <w:r>
        <w:t xml:space="preserve"> </w:t>
      </w:r>
      <w:r>
        <w:t xml:space="preserve">Barcelona's</w:t>
      </w:r>
      <w:r>
        <w:t xml:space="preserve"> </w:t>
      </w:r>
      <w:r>
        <w:t xml:space="preserve">Culinary</w:t>
      </w:r>
      <w:r>
        <w:t xml:space="preserve"> </w:t>
      </w:r>
      <w:r>
        <w:t xml:space="preserve">Identity</w:t>
      </w:r>
    </w:p>
    <w:p>
      <w:pPr>
        <w:pStyle w:val="FirstParagraph"/>
      </w:pPr>
      <w:r>
        <w:t xml:space="preserve">```html</w:t>
      </w:r>
    </w:p>
    <w:bookmarkStart w:id="33" w:name="X54224d49bc0d33db32d433c4cff79f161b08011"/>
    <w:p>
      <w:pPr>
        <w:pStyle w:val="Heading1"/>
      </w:pPr>
      <w:r>
        <w:t xml:space="preserve">Undergraduate Thesis: The Role of a Chef in Spain Barcelona's Culinary Identity</w:t>
      </w:r>
    </w:p>
    <w:bookmarkStart w:id="20" w:name="abstract"/>
    <w:p>
      <w:pPr>
        <w:pStyle w:val="Heading2"/>
      </w:pPr>
      <w:r>
        <w:t xml:space="preserve">Abstract</w:t>
      </w:r>
    </w:p>
    <w:p>
      <w:pPr>
        <w:pStyle w:val="FirstParagraph"/>
      </w:pPr>
      <w:r>
        <w:t xml:space="preserve">This undergraduate thesis explores the multifaceted role of a chef in the culinary landscape of Spain, with a particular focus on Barcelona. As one of Europe's most vibrant gastronomic cities, Barcelona serves as a microcosm of traditional Spanish cuisine and its evolution under the influence of modern chefs. The document examines how chefs in this region contribute to preserving cultural heritage while innovating to meet contemporary global standards. Through case studies, interviews with local professionals, and an analysis of culinary trends in Spain Barcelona, this thesis highlights the chef’s significance as both a cultural custodian and a pioneer in the gastronomic world.</w:t>
      </w:r>
    </w:p>
    <w:bookmarkEnd w:id="20"/>
    <w:bookmarkStart w:id="21" w:name="introduction"/>
    <w:p>
      <w:pPr>
        <w:pStyle w:val="Heading2"/>
      </w:pPr>
      <w:r>
        <w:t xml:space="preserve">Introduction</w:t>
      </w:r>
    </w:p>
    <w:p>
      <w:pPr>
        <w:pStyle w:val="FirstParagraph"/>
      </w:pPr>
      <w:r>
        <w:t xml:space="preserve">Spain has long been celebrated for its rich culinary traditions, from paella to tapas, and Barcelona stands at the heart of this gastronomic heritage. The city’s dynamic food scene, influenced by Mediterranean culture and historical trade routes, has made it a global epicenter for culinary innovation. In this context, the chef occupies a pivotal role—not merely as a cook but as an artist, entrepreneur, and cultural ambassador. This thesis investigates how chefs in Spain Barcelona navigate the challenges of maintaining authenticity while adapting to modern demands such as sustainability, technology integration, and globalization.</w:t>
      </w:r>
    </w:p>
    <w:bookmarkEnd w:id="21"/>
    <w:bookmarkStart w:id="23" w:name="cultural-identity"/>
    <w:bookmarkStart w:id="22" w:name="Xb954f12e91d8fc740ca422be416f3ed97f810b5"/>
    <w:p>
      <w:pPr>
        <w:pStyle w:val="Heading2"/>
      </w:pPr>
      <w:r>
        <w:t xml:space="preserve">The Cultural Identity of a Chef in Spain Barcelona</w:t>
      </w:r>
    </w:p>
    <w:p>
      <w:pPr>
        <w:pStyle w:val="FirstParagraph"/>
      </w:pPr>
      <w:r>
        <w:t xml:space="preserve">Barcelona’s culinary identity is deeply rooted in its history, geography, and social fabric. Chefs here are tasked with honoring regional ingredients like saffron, olive oil, and seafood while incorporating international influences. The city’s proximity to the Mediterranean Sea and its historical ties to North Africa have shaped a cuisine that is both local and cosmopolitan. A chef in Spain Barcelona must balance this duality: for example, a dish like "esqueixada" (a Catalan salad with salted cod) requires adherence to traditional recipes while allowing room for creative reinterpretation.</w:t>
      </w:r>
    </w:p>
    <w:p>
      <w:pPr>
        <w:pStyle w:val="BodyText"/>
      </w:pPr>
      <w:r>
        <w:t xml:space="preserve">The role of the chef extends beyond the kitchen. In cities like Barcelona, where tourism drives much of the economy, chefs often act as cultural ambassadors, educating diners about regional ingredients and cooking techniques. This dual responsibility—preservation and innovation—defines their contribution to Spain’s culinary legacy.</w:t>
      </w:r>
    </w:p>
    <w:bookmarkEnd w:id="22"/>
    <w:bookmarkEnd w:id="23"/>
    <w:bookmarkStart w:id="25" w:name="economic-and-social-impact"/>
    <w:bookmarkStart w:id="24" w:name="X11d209fb4a467fd93c5cdd147a8ff2392d51efb"/>
    <w:p>
      <w:pPr>
        <w:pStyle w:val="Heading2"/>
      </w:pPr>
      <w:r>
        <w:t xml:space="preserve">Economic and Social Impact of Chefs in Spain Barcelona</w:t>
      </w:r>
    </w:p>
    <w:p>
      <w:pPr>
        <w:pStyle w:val="FirstParagraph"/>
      </w:pPr>
      <w:r>
        <w:t xml:space="preserve">The hospitality industry in Barcelona generates millions of euros annually, with restaurants, markets, and culinary festivals playing a central role. Chefs are key players in this ecosystem, driving employment opportunities for local suppliers, farmers, and service staff. For instance, the demand for organic produce from Catalan farms has increased due to chefs’ emphasis on sustainable sourcing.</w:t>
      </w:r>
    </w:p>
    <w:p>
      <w:pPr>
        <w:pStyle w:val="BodyText"/>
      </w:pPr>
      <w:r>
        <w:t xml:space="preserve">Socially, chefs in Spain Barcelona also influence community engagement through initiatives like food education programs and support for small-scale producers. This aligns with global trends toward ethical consumption and localism. However, challenges such as rising ingredient costs and the need to compete with international chains pose significant pressures on independent chefs.</w:t>
      </w:r>
    </w:p>
    <w:bookmarkEnd w:id="24"/>
    <w:bookmarkEnd w:id="25"/>
    <w:bookmarkStart w:id="27" w:name="case-studies"/>
    <w:bookmarkStart w:id="26" w:name="Xf45ab5f508cc4f9f1dae91f332332e4ee33a046"/>
    <w:p>
      <w:pPr>
        <w:pStyle w:val="Heading2"/>
      </w:pPr>
      <w:r>
        <w:t xml:space="preserve">Case Studies: Notable Chefs in Spain Barcelona</w:t>
      </w:r>
    </w:p>
    <w:p>
      <w:pPr>
        <w:pStyle w:val="FirstParagraph"/>
      </w:pPr>
      <w:r>
        <w:t xml:space="preserve">Several chefs in Spain Barcelona have gained international recognition for their contributions to gastronomy. For example, chef Albert Adrià, co-founder of the renowned El Celler de Can Roca (though located near Girona), has inspired many Barcelonian chefs with his avant-garde techniques. Closer to the city, restaurateurs like Martí Guixà and Elena Arzak have elevated traditional Catalan cuisine through innovative menus that highlight local ingredients.</w:t>
      </w:r>
    </w:p>
    <w:p>
      <w:pPr>
        <w:pStyle w:val="BodyText"/>
      </w:pPr>
      <w:r>
        <w:t xml:space="preserve">These chefs exemplify how a modern Spanish chef must blend technical skill with cultural sensitivity. For instance, Guixà’s restaurant, "Tickets," uses molecular gastronomy to reimagine classic dishes while maintaining a connection to Catalonia’s agricultural roots. Such efforts not only attract tourists but also foster pride among local residents.</w:t>
      </w:r>
    </w:p>
    <w:bookmarkEnd w:id="26"/>
    <w:bookmarkEnd w:id="27"/>
    <w:bookmarkStart w:id="29" w:name="challenges-and-opportunities"/>
    <w:bookmarkStart w:id="28" w:name="X14550bfd3c9d4f8ee7bd76b2f86d190303acb31"/>
    <w:p>
      <w:pPr>
        <w:pStyle w:val="Heading2"/>
      </w:pPr>
      <w:r>
        <w:t xml:space="preserve">Challenges and Opportunities for Chefs in Spain Barcelona</w:t>
      </w:r>
    </w:p>
    <w:p>
      <w:pPr>
        <w:pStyle w:val="FirstParagraph"/>
      </w:pPr>
      <w:r>
        <w:t xml:space="preserve">The rapid pace of globalization presents both challenges and opportunities for chefs. On one hand, the influx of international cuisine risks overshadowing traditional Spanish dishes. On the other hand, it allows chefs to experiment with fusion styles that appeal to a diverse clientele. For example, Barcelona’s Michelin-starred restaurants often serve dishes that blend Japanese techniques with Mediterranean ingredients.</w:t>
      </w:r>
    </w:p>
    <w:p>
      <w:pPr>
        <w:pStyle w:val="BodyText"/>
      </w:pPr>
      <w:r>
        <w:t xml:space="preserve">Additionally, technological advancements such as AI-driven menu planning and social media marketing have transformed how chefs operate. While these tools can enhance efficiency and visibility, they also require chefs to adapt to new skill sets. The challenge lies in leveraging technology without compromising the human artistry at the heart of cooking.</w:t>
      </w:r>
    </w:p>
    <w:bookmarkEnd w:id="28"/>
    <w:bookmarkEnd w:id="29"/>
    <w:bookmarkStart w:id="31" w:name="future-perspectives"/>
    <w:bookmarkStart w:id="30" w:name="Xc5705432421647c8ccde0d8de70de439c4fb1fa"/>
    <w:p>
      <w:pPr>
        <w:pStyle w:val="Heading2"/>
      </w:pPr>
      <w:r>
        <w:t xml:space="preserve">Future Perspectives: The Evolution of a Chef’s Role</w:t>
      </w:r>
    </w:p>
    <w:p>
      <w:pPr>
        <w:pStyle w:val="FirstParagraph"/>
      </w:pPr>
      <w:r>
        <w:t xml:space="preserve">As Spain Barcelona continues to grow as a gastronomic hub, the role of the chef will likely expand into areas like food sustainability, climate-conscious cooking, and digital storytelling. Chefs may increasingly collaborate with scientists to develop plant-based alternatives or work with policymakers to promote local agriculture.</w:t>
      </w:r>
    </w:p>
    <w:p>
      <w:pPr>
        <w:pStyle w:val="BodyText"/>
      </w:pPr>
      <w:r>
        <w:t xml:space="preserve">Moreover, the rise of virtual dining experiences and online food delivery platforms has created new avenues for chefs to reach global audiences. However, this shift raises questions about authenticity: How can a chef in Spain Barcelona maintain cultural integrity while catering to an international market? The answers will shape the future of gastronomy in the region.</w:t>
      </w:r>
    </w:p>
    <w:bookmarkEnd w:id="30"/>
    <w:bookmarkEnd w:id="31"/>
    <w:bookmarkStart w:id="32" w:name="conclusion"/>
    <w:p>
      <w:pPr>
        <w:pStyle w:val="Heading2"/>
      </w:pPr>
      <w:r>
        <w:t xml:space="preserve">Conclusion</w:t>
      </w:r>
    </w:p>
    <w:p>
      <w:pPr>
        <w:pStyle w:val="FirstParagraph"/>
      </w:pPr>
      <w:r>
        <w:t xml:space="preserve">In conclusion, a chef in Spain Barcelona is more than a culinary professional—they are a cultural custodian, an economic driver, and an innovator. Their work reflects the city’s unique position at the crossroads of tradition and modernity. As this thesis has shown, chefs play a crucial role in defining not only the gastronomic identity of Spain but also its place in the global culinary narrative. For future research, it would be valuable to explore how younger generations of chefs are redefining these roles through technology and sustainability initiatives.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Spain Barcelona's Culinary Identity</dc:title>
  <dc:creator/>
  <dc:language>en</dc:language>
  <cp:keywords/>
  <dcterms:created xsi:type="dcterms:W3CDTF">2026-07-20T03:52:17Z</dcterms:created>
  <dcterms:modified xsi:type="dcterms:W3CDTF">2026-07-20T03:52:17Z</dcterms:modified>
</cp:coreProperties>
</file>

<file path=docProps/custom.xml><?xml version="1.0" encoding="utf-8"?>
<Properties xmlns="http://schemas.openxmlformats.org/officeDocument/2006/custom-properties" xmlns:vt="http://schemas.openxmlformats.org/officeDocument/2006/docPropsVTypes"/>
</file>