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6a145037795668f6918cfcffa298ceb5b04426b"/>
    <w:p>
      <w:pPr>
        <w:pStyle w:val="Heading1"/>
      </w:pPr>
      <w:r>
        <w:t xml:space="preserve">Undergraduate Thesis: The Role of the Chef in Culinary Innovation within the United Kingdom London</w:t>
      </w:r>
    </w:p>
    <w:p>
      <w:pPr>
        <w:pStyle w:val="FirstParagraph"/>
      </w:pPr>
      <w:r>
        <w:t xml:space="preserve">This Undergraduate Thesis explores the multifaceted role of a chef in shaping culinary innovation, with a specific focus on the dynamic gastronomic landscape of London, United Kingdom. As one of the world’s most culturally diverse cities, London presents unique opportunities and challenges for chefs operating within its bustling food industry. This document examines how chefs in London contribute to cultural integration, technological advancement, and sustainability while navigating the demands of a globalized culinary market.</w:t>
      </w:r>
    </w:p>
    <w:bookmarkStart w:id="20" w:name="introduction"/>
    <w:p>
      <w:pPr>
        <w:pStyle w:val="Heading2"/>
      </w:pPr>
      <w:r>
        <w:t xml:space="preserve">Introduction</w:t>
      </w:r>
    </w:p>
    <w:p>
      <w:pPr>
        <w:pStyle w:val="FirstParagraph"/>
      </w:pPr>
      <w:r>
        <w:t xml:space="preserve">The United Kingdom has long been a hub for culinary excellence, with London serving as its epicenter. From Michelin-starred restaurants to street food markets, the city’s food scene reflects its multicultural identity and historical ties to global trade. A chef in this context is not merely a cook but a cultural ambassador, innovator, and business strategist. This thesis investigates how chefs in London balance tradition with modernity, creativity with practicality, and local heritage with international influences.</w:t>
      </w:r>
    </w:p>
    <w:bookmarkEnd w:id="20"/>
    <w:bookmarkStart w:id="21" w:name="X98af77c50dff98215843395e58157a31a1aa113"/>
    <w:p>
      <w:pPr>
        <w:pStyle w:val="Heading2"/>
      </w:pPr>
      <w:r>
        <w:t xml:space="preserve">Historical Context of Chefs in the United Kingdom</w:t>
      </w:r>
    </w:p>
    <w:p>
      <w:pPr>
        <w:pStyle w:val="FirstParagraph"/>
      </w:pPr>
      <w:r>
        <w:t xml:space="preserve">The culinary traditions of the United Kingdom have evolved over centuries, influenced by Roman, Norman, and colonial histories. However, modern British cuisine has undergone a radical transformation since the late 20th century. Chefs such as Gordon Ramsay and Jamie Oliver have redefined perceptions of British food through their emphasis on quality ingredients and innovative techniques. In London, this evolution is particularly evident in the rise of farm-to-table dining, fusion cuisine, and sustainability-driven practices.</w:t>
      </w:r>
    </w:p>
    <w:bookmarkEnd w:id="21"/>
    <w:bookmarkStart w:id="22" w:name="chef-as-cultural-innovator-in-london"/>
    <w:p>
      <w:pPr>
        <w:pStyle w:val="Heading2"/>
      </w:pPr>
      <w:r>
        <w:t xml:space="preserve">Chef as Cultural Innovator in London</w:t>
      </w:r>
    </w:p>
    <w:p>
      <w:pPr>
        <w:pStyle w:val="FirstParagraph"/>
      </w:pPr>
      <w:r>
        <w:t xml:space="preserve">London’s status as a global city means its chefs must navigate an incredibly diverse culinary ecosystem. Chefs are tasked with integrating flavors and techniques from around the world while maintaining authenticity. For instance, the popularity of dishes like “pho” or “ramen” in London’s restaurants reflects this cultural exchange. Additionally, chefs often collaborate with local communities to incorporate regional ingredients into their menus, fostering a sense of place and pride.</w:t>
      </w:r>
    </w:p>
    <w:p>
      <w:pPr>
        <w:numPr>
          <w:ilvl w:val="0"/>
          <w:numId w:val="1001"/>
        </w:numPr>
        <w:pStyle w:val="Compact"/>
      </w:pPr>
      <w:r>
        <w:rPr>
          <w:bCs/>
          <w:b/>
        </w:rPr>
        <w:t xml:space="preserve">Cultural Integration:</w:t>
      </w:r>
      <w:r>
        <w:t xml:space="preserve"> </w:t>
      </w:r>
      <w:r>
        <w:t xml:space="preserve">Chefs in London frequently draw from immigrant cuisines, creating fusion dishes that celebrate diversity.</w:t>
      </w:r>
    </w:p>
    <w:p>
      <w:pPr>
        <w:numPr>
          <w:ilvl w:val="0"/>
          <w:numId w:val="1001"/>
        </w:numPr>
        <w:pStyle w:val="Compact"/>
      </w:pPr>
      <w:r>
        <w:rPr>
          <w:bCs/>
          <w:b/>
        </w:rPr>
        <w:t xml:space="preserve">Local Sourcing:</w:t>
      </w:r>
      <w:r>
        <w:t xml:space="preserve"> </w:t>
      </w:r>
      <w:r>
        <w:t xml:space="preserve">Many chefs prioritize sourcing ingredients from nearby farms and markets to support the UK’s agricultural sector.</w:t>
      </w:r>
    </w:p>
    <w:bookmarkEnd w:id="22"/>
    <w:bookmarkStart w:id="23" w:name="X80cb5d76ee07dd68540f3bf527bc39941acf4c3"/>
    <w:p>
      <w:pPr>
        <w:pStyle w:val="Heading2"/>
      </w:pPr>
      <w:r>
        <w:t xml:space="preserve">Chef as a Business Leader in the United Kingdom</w:t>
      </w:r>
    </w:p>
    <w:p>
      <w:pPr>
        <w:pStyle w:val="FirstParagraph"/>
      </w:pPr>
      <w:r>
        <w:t xml:space="preserve">Beyond creativity, chefs in London must also act as entrepreneurs. Managing a restaurant involves understanding financial management, labor laws, and hospitality trends. The competitive nature of London’s food industry requires chefs to be adaptable and forward-thinking. For example, the rise of plant-based dining has prompted many chefs to retrain in vegan cooking techniques while maintaining profitability.</w:t>
      </w:r>
    </w:p>
    <w:p>
      <w:pPr>
        <w:pStyle w:val="BodyText"/>
      </w:pPr>
      <w:r>
        <w:t xml:space="preserve">Moreover, chefs must navigate the complexities of Brexit and its impact on supply chains. Restrictions on EU imports have led some London restaurants to explore alternative suppliers within the UK or invest in local food production. This shift underscores the chef’s role as a strategic leader capable of responding to macroeconomic challenges.</w:t>
      </w:r>
    </w:p>
    <w:bookmarkEnd w:id="23"/>
    <w:bookmarkStart w:id="24" w:name="X75a67ece9628fe25dcc5a3032062287db04e2d6"/>
    <w:p>
      <w:pPr>
        <w:pStyle w:val="Heading2"/>
      </w:pPr>
      <w:r>
        <w:t xml:space="preserve">The Impact of Technology on Chefs in London</w:t>
      </w:r>
    </w:p>
    <w:p>
      <w:pPr>
        <w:pStyle w:val="FirstParagraph"/>
      </w:pPr>
      <w:r>
        <w:t xml:space="preserve">Technology has revolutionized the culinary profession, and chefs in London are at the forefront of this transformation. From AI-driven kitchen management systems to social media marketing, technology influences every aspect of a chef’s work. For instance, apps like Deliveroo and Uber Eats have expanded access to high-quality cuisine but also raised questions about labor practices and food quality control.</w:t>
      </w:r>
    </w:p>
    <w:p>
      <w:pPr>
        <w:pStyle w:val="BodyText"/>
      </w:pPr>
      <w:r>
        <w:t xml:space="preserve">Additionally, virtual reality (VR) and augmented reality (AR) are being used for training purposes. Culinary schools in London, such as the Le Cordon Bleu, now integrate digital tools into their curricula to prepare students for a tech-savvy industry.</w:t>
      </w:r>
    </w:p>
    <w:bookmarkEnd w:id="24"/>
    <w:bookmarkStart w:id="25" w:name="X69fcb1ad743889048b92f3ac2d39eaa9ed0a705"/>
    <w:p>
      <w:pPr>
        <w:pStyle w:val="Heading2"/>
      </w:pPr>
      <w:r>
        <w:t xml:space="preserve">Sustainability and Ethical Responsibility</w:t>
      </w:r>
    </w:p>
    <w:p>
      <w:pPr>
        <w:pStyle w:val="FirstParagraph"/>
      </w:pPr>
      <w:r>
        <w:t xml:space="preserve">In recent years, sustainability has become a cornerstone of modern gastronomy. Chefs in London are increasingly adopting eco-friendly practices such as reducing food waste, using biodegradable packaging, and supporting ethical sourcing. Restaurants like The River Café in London have pioneered these efforts by highlighting seasonal produce and minimizing environmental impact.</w:t>
      </w:r>
    </w:p>
    <w:p>
      <w:pPr>
        <w:pStyle w:val="BodyText"/>
      </w:pPr>
      <w:r>
        <w:t xml:space="preserve">Furthermore, the United Kingdom’s commitment to net-zero carbon emissions by 2050 has placed additional pressure on chefs to innovate. For example, some restaurants are experimenting with lab-grown meat or plant-based substitutes to align with global sustainability goals while maintaining culinary excellence.</w:t>
      </w:r>
    </w:p>
    <w:bookmarkEnd w:id="25"/>
    <w:bookmarkStart w:id="26" w:name="challenges-facing-chefs-in-london"/>
    <w:p>
      <w:pPr>
        <w:pStyle w:val="Heading2"/>
      </w:pPr>
      <w:r>
        <w:t xml:space="preserve">Challenges Facing Chefs in London</w:t>
      </w:r>
    </w:p>
    <w:p>
      <w:pPr>
        <w:pStyle w:val="FirstParagraph"/>
      </w:pPr>
      <w:r>
        <w:t xml:space="preserve">Despite the opportunities, chefs in London face unique challenges. High operational costs, fierce competition, and fluctuating consumer preferences require constant adaptation. The pandemic highlighted vulnerabilities in the food service industry, with many restaurants forced to pivot to takeaway models or close permanently.</w:t>
      </w:r>
    </w:p>
    <w:p>
      <w:pPr>
        <w:pStyle w:val="BodyText"/>
      </w:pPr>
      <w:r>
        <w:t xml:space="preserve">Additionally, the pressure to innovate can lead to burnout. A 2023 report by the UK Hospitality Association found that over 60% of chefs in London cited mental health issues as a major concern. This underscores the need for better support systems within the profession.</w:t>
      </w:r>
    </w:p>
    <w:bookmarkEnd w:id="26"/>
    <w:bookmarkStart w:id="27" w:name="conclusion"/>
    <w:p>
      <w:pPr>
        <w:pStyle w:val="Heading2"/>
      </w:pPr>
      <w:r>
        <w:t xml:space="preserve">Conclusion</w:t>
      </w:r>
    </w:p>
    <w:p>
      <w:pPr>
        <w:pStyle w:val="FirstParagraph"/>
      </w:pPr>
      <w:r>
        <w:t xml:space="preserve">In conclusion, a chef in the United Kingdom, particularly in London, is more than a culinary professional—they are cultural innovators, business leaders, and environmental stewards. Their role is shaped by London’s unique position as a global melting pot and its evolving economic and social landscape. As this Undergraduate Thesis has demonstrated, chefs must navigate a complex interplay of tradition and modernity, creativity and practicality, while contributing to the city’s vibrant gastronomic identity. Future research should explore how emerging technologies and policy changes will further transform the role of the chef in London.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within the United Kingdom London</dc:title>
  <dc:creator/>
  <dc:language>en</dc:language>
  <cp:keywords/>
  <dcterms:created xsi:type="dcterms:W3CDTF">2026-07-23T09:46:35Z</dcterms:created>
  <dcterms:modified xsi:type="dcterms:W3CDTF">2026-07-23T09:46:35Z</dcterms:modified>
</cp:coreProperties>
</file>

<file path=docProps/custom.xml><?xml version="1.0" encoding="utf-8"?>
<Properties xmlns="http://schemas.openxmlformats.org/officeDocument/2006/custom-properties" xmlns:vt="http://schemas.openxmlformats.org/officeDocument/2006/docPropsVTypes"/>
</file>