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806ee6388c80a0137c92598cb4882b4bdc9ab5"/>
    <w:p>
      <w:pPr>
        <w:pStyle w:val="Heading1"/>
      </w:pPr>
      <w:r>
        <w:t xml:space="preserve">Undergraduate Thesis: The Role of a Chemical Engineer in Sustainable Industrial Development in Australia Melbourne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Melbourne/ Monash University</w:t>
      </w:r>
    </w:p>
    <w:p>
      <w:pPr>
        <w:pStyle w:val="BodyText"/>
      </w:pPr>
      <w:r>
        <w:rPr>
          <w:bCs/>
          <w:b/>
        </w:rPr>
        <w:t xml:space="preserve">Department:</w:t>
      </w:r>
      <w:r>
        <w:t xml:space="preserve"> </w:t>
      </w:r>
      <w:r>
        <w:t xml:space="preserve">School of Chemical and Biomedical Engineering</w:t>
      </w:r>
    </w:p>
    <w:p>
      <w:pPr>
        <w:pStyle w:val="BodyText"/>
      </w:pP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Chemical Engineer in Australia Melbourne, with a focus on sustainable industrial development. As a hub for innovation and research, Melbourne presents unique opportunities and challenges for Chemical Engineers to address environmental, economic, and social issues. The thesis examines the current landscape of chemical engineering education in Australia Melbourne, highlights key industry sectors such as pharmaceuticals, biotechnology, and renewable energy, and proposes strategies for integrating sustainable practices into engineering solutions. This document serves as a foundational reference for students pursuing a career in Chemical Engineering within the Australian context.</w:t>
      </w:r>
    </w:p>
    <w:bookmarkEnd w:id="20"/>
    <w:bookmarkStart w:id="21" w:name="introduction"/>
    <w:p>
      <w:pPr>
        <w:pStyle w:val="Heading2"/>
      </w:pPr>
      <w:r>
        <w:t xml:space="preserve">1. Introduction</w:t>
      </w:r>
    </w:p>
    <w:p>
      <w:pPr>
        <w:pStyle w:val="FirstParagraph"/>
      </w:pPr>
      <w:r>
        <w:t xml:space="preserve">Australia Melbourne is a dynamic city known for its world-class universities, cutting-edge research facilities, and thriving industries that rely heavily on chemical engineering expertise. As an undergraduate student in Chemical Engineering at institutions like the University of Melbourne or Monash University, understanding the local industry needs and environmental challenges is essential for shaping a career aligned with national priorities. This thesis aims to bridge academic knowledge with practical applications by analyzing how Chemical Engineers in Melbourne can contribute to sustainable development, resource management, and technological innovation.</w:t>
      </w:r>
    </w:p>
    <w:p>
      <w:pPr>
        <w:pStyle w:val="BodyText"/>
      </w:pPr>
      <w:r>
        <w:t xml:space="preserve">The role of a Chemical Engineer in Australia Melbourne spans diverse sectors, including water treatment, pharmaceutical manufacturing, and renewable energy systems. Given the region’s commitment to reducing carbon emissions and promoting green technologies, this thesis emphasizes the importance of integrating sustainability into chemical engineering practices. It also addresses the educational framework that prepares students for these challenges.</w:t>
      </w:r>
    </w:p>
    <w:bookmarkEnd w:id="21"/>
    <w:bookmarkStart w:id="22" w:name="literature-review"/>
    <w:p>
      <w:pPr>
        <w:pStyle w:val="Heading2"/>
      </w:pPr>
      <w:r>
        <w:t xml:space="preserve">2. Literature Review</w:t>
      </w:r>
    </w:p>
    <w:p>
      <w:pPr>
        <w:pStyle w:val="FirstParagraph"/>
      </w:pPr>
      <w:r>
        <w:t xml:space="preserve">The field of chemical engineering has evolved significantly in recent decades, driven by global demands for cleaner energy and efficient resource utilization. In Australia Melbourne, research initiatives at institutions like the Australian Institute of Bioengineering and Nanotechnology (AIBN) highlight the city’s leadership in advancing sustainable technologies. Studies indicate that Melbourne-based industries are increasingly adopting circular economy principles to minimize waste and maximize resource efficiency.</w:t>
      </w:r>
    </w:p>
    <w:p>
      <w:pPr>
        <w:pStyle w:val="BodyText"/>
      </w:pPr>
      <w:r>
        <w:t xml:space="preserve">Chemical engineers play a pivotal role in developing processes for carbon capture, waste-to-energy systems, and bio-based materials. For example, the pharmaceutical industry in Melbourne relies on chemical engineers to optimize drug production while adhering to stringent environmental regulations. Similarly, the renewable energy sector requires expertise in designing solar fuel cells and hydrogen storage solutions.</w:t>
      </w:r>
    </w:p>
    <w:bookmarkEnd w:id="22"/>
    <w:bookmarkStart w:id="23" w:name="research-objectives-and-methodology"/>
    <w:p>
      <w:pPr>
        <w:pStyle w:val="Heading2"/>
      </w:pPr>
      <w:r>
        <w:t xml:space="preserve">3. Research Objectives and Methodology</w:t>
      </w:r>
    </w:p>
    <w:p>
      <w:pPr>
        <w:pStyle w:val="FirstParagraph"/>
      </w:pPr>
      <w:r>
        <w:t xml:space="preserve">This Undergraduate Thesis focuses on three primary objectives: (1) analyzing the current educational curriculum for Chemical Engineers in Australia Melbourne, (2) evaluating case studies of sustainable industrial projects led by chemical engineers in the region, and (3) proposing innovative solutions to address local challenges such as water scarcity and industrial pollution.</w:t>
      </w:r>
    </w:p>
    <w:p>
      <w:pPr>
        <w:pStyle w:val="BodyText"/>
      </w:pPr>
      <w:r>
        <w:t xml:space="preserve">The methodology involves a combination of qualitative research, including interviews with industry professionals and academic faculty, as well as a review of published literature on chemical engineering practices in Australia. Data is collected from institutional reports by the Australian Government Department of Industry, Science and Resources and case studies from Melbourne-based companies like CSIRO or local startups in the biotechnology sector.</w:t>
      </w:r>
    </w:p>
    <w:bookmarkEnd w:id="23"/>
    <w:bookmarkStart w:id="24" w:name="X1c86e1a3c88f2128e1b22c63ff989909a31a16f"/>
    <w:p>
      <w:pPr>
        <w:pStyle w:val="Heading2"/>
      </w:pPr>
      <w:r>
        <w:t xml:space="preserve">4. Expected Contributions and Relevance to Industry in Australia Melbourne</w:t>
      </w:r>
    </w:p>
    <w:p>
      <w:pPr>
        <w:pStyle w:val="FirstParagraph"/>
      </w:pPr>
      <w:r>
        <w:t xml:space="preserve">The findings of this thesis aim to provide actionable insights for both students and professionals in Chemical Engineering. By highlighting successful projects, such as the development of bio-based plastics by Melbourne’s chemical engineering firms, the thesis underscores the potential for innovation in sustainable technologies.</w:t>
      </w:r>
    </w:p>
    <w:p>
      <w:pPr>
        <w:pStyle w:val="BodyText"/>
      </w:pPr>
      <w:r>
        <w:t xml:space="preserve">Moreover, it addresses gaps in current educational programs that may not fully prepare students for industry demands. For instance, there is a growing need to incorporate interdisciplinary skills—such as data analytics and AI-driven process optimization—into Chemical Engineering curricula at Australian universities like the University of Melbourne.</w:t>
      </w:r>
    </w:p>
    <w:bookmarkEnd w:id="24"/>
    <w:bookmarkStart w:id="25" w:name="Xde5f5386c68c5a61d3c91648db446dad27e1f9b"/>
    <w:p>
      <w:pPr>
        <w:pStyle w:val="Heading2"/>
      </w:pPr>
      <w:r>
        <w:t xml:space="preserve">5. Challenges in Chemical Engineering Education in Australia Melbourne</w:t>
      </w:r>
    </w:p>
    <w:p>
      <w:pPr>
        <w:pStyle w:val="FirstParagraph"/>
      </w:pPr>
      <w:r>
        <w:t xml:space="preserve">While Australia Melbourne offers world-class resources for chemical engineering education, students face challenges such as limited access to industrial internships and a shortage of hands-on training facilities. Additionally, the rapid pace of technological advancements requires continuous updates to academic syllabi to ensure graduates remain competitive.</w:t>
      </w:r>
    </w:p>
    <w:p>
      <w:pPr>
        <w:pStyle w:val="BodyText"/>
      </w:pPr>
      <w:r>
        <w:t xml:space="preserve">To overcome these barriers, collaborations between universities and local industries are essential. For example, partnerships with companies like AGL Energy or Resonate Energy can provide students with practical experience in renewable energy projects. Such initiatives will better equip future Chemical Engineers to tackle Melbourne’s unique environmental and industrial challenges.</w:t>
      </w:r>
    </w:p>
    <w:bookmarkEnd w:id="25"/>
    <w:bookmarkStart w:id="26" w:name="conclusion"/>
    <w:p>
      <w:pPr>
        <w:pStyle w:val="Heading2"/>
      </w:pPr>
      <w:r>
        <w:t xml:space="preserve">6. Conclusion</w:t>
      </w:r>
    </w:p>
    <w:p>
      <w:pPr>
        <w:pStyle w:val="FirstParagraph"/>
      </w:pPr>
      <w:r>
        <w:t xml:space="preserve">In conclusion, this Undergraduate Thesis highlights the vital role of a Chemical Engineer in driving sustainable development within Australia Melbourne. As a city at the forefront of innovation, Melbourne offers unparalleled opportunities for chemical engineering students to contribute to global sustainability goals while addressing local challenges. By aligning academic training with industry needs and fostering interdisciplinary collaboration, future Chemical Engineers can shape a resilient and eco-friendly industrial landscape in Australia.</w:t>
      </w:r>
    </w:p>
    <w:bookmarkEnd w:id="26"/>
    <w:bookmarkStart w:id="27" w:name="references"/>
    <w:p>
      <w:pPr>
        <w:pStyle w:val="Heading2"/>
      </w:pPr>
      <w:r>
        <w:t xml:space="preserve">References</w:t>
      </w:r>
    </w:p>
    <w:p>
      <w:pPr>
        <w:numPr>
          <w:ilvl w:val="0"/>
          <w:numId w:val="1001"/>
        </w:numPr>
        <w:pStyle w:val="Compact"/>
      </w:pPr>
      <w:r>
        <w:t xml:space="preserve">University of Melbourne. (2023). School of Chemical and Biomedical Engineering. Retrieved from [URL]</w:t>
      </w:r>
    </w:p>
    <w:p>
      <w:pPr>
        <w:numPr>
          <w:ilvl w:val="0"/>
          <w:numId w:val="1001"/>
        </w:numPr>
        <w:pStyle w:val="Compact"/>
      </w:pPr>
      <w:r>
        <w:t xml:space="preserve">Chester, M., &amp; Baines, P. (2016). Sustainable Industrial Development: A Case Study Approach. Journal of Chemical Engineering in Australia.</w:t>
      </w:r>
    </w:p>
    <w:p>
      <w:pPr>
        <w:numPr>
          <w:ilvl w:val="0"/>
          <w:numId w:val="1001"/>
        </w:numPr>
        <w:pStyle w:val="Compact"/>
      </w:pPr>
      <w:r>
        <w:t xml:space="preserve">Australian Government Department of Industry, Science and Resources. (2023). National Sustainability Report.</w:t>
      </w:r>
    </w:p>
    <w:p>
      <w:pPr>
        <w:pStyle w:val="FirstParagraph"/>
      </w:pPr>
      <w:r>
        <w:rPr>
          <w:iCs/>
          <w:i/>
        </w:rPr>
        <w:t xml:space="preserve">Prepared for the Department of Chemical Engineering, University of Melbourne/Australia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Australia Melbourne</dc:title>
  <dc:creator/>
  <dc:language>en</dc:language>
  <cp:keywords/>
  <dcterms:created xsi:type="dcterms:W3CDTF">2026-07-21T06:43:05Z</dcterms:created>
  <dcterms:modified xsi:type="dcterms:W3CDTF">2026-07-21T06:43:05Z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