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c342bf189aa5d6d23dd3f842a9d68c4a5a16770"/>
    <w:p>
      <w:pPr>
        <w:pStyle w:val="Heading1"/>
      </w:pPr>
      <w:r>
        <w:t xml:space="preserve">Undergraduate Thesis: The Role of a Chemical Engineer in Sustainable Industrial Innovation in Australia Sydney</w:t>
      </w:r>
    </w:p>
    <w:bookmarkStart w:id="20" w:name="abstract"/>
    <w:p>
      <w:pPr>
        <w:pStyle w:val="Heading2"/>
      </w:pPr>
      <w:r>
        <w:t xml:space="preserve">Abstract</w:t>
      </w:r>
    </w:p>
    <w:p>
      <w:pPr>
        <w:pStyle w:val="FirstParagraph"/>
      </w:pPr>
      <w:r>
        <w:t xml:space="preserve">This Undergraduate Thesis explores the critical contributions of a Chemical Engineer to industrial and environmental sustainability in Australia, with a specific focus on Sydney. As one of the world's most densely populated cities, Sydney faces unique challenges related to resource management, pollution control, and energy efficiency. The thesis examines how chemical engineering principles—such as process optimization, waste reduction, and renewable energy integration—are applied in real-world scenarios across Sydney’s industrial sectors. By analyzing case studies from pharmaceuticals, water treatment plants, and renewable energy projects in the region, this document highlights the interdisciplinary nature of chemical engineering and its potential to address local challenges while aligning with global sustainability goals.</w:t>
      </w:r>
    </w:p>
    <w:bookmarkEnd w:id="20"/>
    <w:bookmarkStart w:id="21" w:name="introduction"/>
    <w:p>
      <w:pPr>
        <w:pStyle w:val="Heading2"/>
      </w:pPr>
      <w:r>
        <w:t xml:space="preserve">Introduction</w:t>
      </w:r>
    </w:p>
    <w:p>
      <w:pPr>
        <w:pStyle w:val="FirstParagraph"/>
      </w:pPr>
      <w:r>
        <w:t xml:space="preserve">The field of chemical engineering is central to advancing technological solutions for complex industrial and environmental problems. In Australia Sydney, where industries range from manufacturing and pharmaceuticals to mining and energy, the role of a Chemical Engineer is indispensable. This thesis investigates how chemical engineering principles are tailored to meet the unique demands of Sydney’s urban infrastructure, climate conditions, and regulatory frameworks. By focusing on sustainable practices such as carbon capture technologies, wastewater treatment systems, and biofuel production, this research underscores the importance of innovation in chemical engineering for creating resilient and eco-friendly industries.</w:t>
      </w:r>
    </w:p>
    <w:bookmarkEnd w:id="21"/>
    <w:bookmarkStart w:id="22" w:name="literature-review"/>
    <w:p>
      <w:pPr>
        <w:pStyle w:val="Heading2"/>
      </w:pPr>
      <w:r>
        <w:t xml:space="preserve">Literature Review</w:t>
      </w:r>
    </w:p>
    <w:p>
      <w:pPr>
        <w:pStyle w:val="FirstParagraph"/>
      </w:pPr>
      <w:r>
        <w:t xml:space="preserve">The foundation of this thesis is built on existing literature that emphasizes the role of chemical engineers in addressing environmental challenges. For instance, studies from institutions like the University of Sydney and UNSW highlight the development of advanced materials for desalination plants, a critical need in Australia’s arid climate. Additionally, research on bioremediation techniques has shown how chemical engineers can mitigate pollution in Sydney’s coastal areas by designing systems that break down industrial contaminants. These examples demonstrate how theoretical knowledge is translated into practical applications by chemical engineers operating in Sydney.</w:t>
      </w:r>
    </w:p>
    <w:bookmarkEnd w:id="22"/>
    <w:bookmarkStart w:id="23" w:name="methodology"/>
    <w:p>
      <w:pPr>
        <w:pStyle w:val="Heading2"/>
      </w:pPr>
      <w:r>
        <w:t xml:space="preserve">Methodology</w:t>
      </w:r>
    </w:p>
    <w:p>
      <w:pPr>
        <w:pStyle w:val="FirstParagraph"/>
      </w:pPr>
      <w:r>
        <w:t xml:space="preserve">This Undergraduate Thesis employs a qualitative and quantitative approach to analyze the role of a Chemical Engineer in Australia Sydney. Data was collected from case studies of industrial projects, peer-reviewed journals, and government reports on environmental policies. Key methodologies include:</w:t>
      </w:r>
    </w:p>
    <w:p>
      <w:pPr>
        <w:numPr>
          <w:ilvl w:val="0"/>
          <w:numId w:val="1001"/>
        </w:numPr>
        <w:pStyle w:val="Compact"/>
      </w:pPr>
      <w:r>
        <w:t xml:space="preserve">Review of Sydney-based chemical engineering projects (e.g., waste-to-energy plants at Western Sydney Airport).</w:t>
      </w:r>
    </w:p>
    <w:p>
      <w:pPr>
        <w:numPr>
          <w:ilvl w:val="0"/>
          <w:numId w:val="1001"/>
        </w:numPr>
        <w:pStyle w:val="Compact"/>
      </w:pPr>
      <w:r>
        <w:t xml:space="preserve">Analysis of regulatory frameworks such as the Australian Standards (AS/NZS) for industrial safety and emissions.</w:t>
      </w:r>
    </w:p>
    <w:p>
      <w:pPr>
        <w:numPr>
          <w:ilvl w:val="0"/>
          <w:numId w:val="1001"/>
        </w:numPr>
        <w:pStyle w:val="Compact"/>
      </w:pPr>
      <w:r>
        <w:t xml:space="preserve">Interviews with practicing chemical engineers in Sydney to understand local challenges and innovations.</w:t>
      </w:r>
    </w:p>
    <w:bookmarkEnd w:id="23"/>
    <w:bookmarkStart w:id="24" w:name="results-and-discussion"/>
    <w:p>
      <w:pPr>
        <w:pStyle w:val="Heading2"/>
      </w:pPr>
      <w:r>
        <w:t xml:space="preserve">Results and Discussion</w:t>
      </w:r>
    </w:p>
    <w:p>
      <w:pPr>
        <w:pStyle w:val="FirstParagraph"/>
      </w:pPr>
      <w:r>
        <w:t xml:space="preserve">The findings reveal that chemical engineers in Sydney are pivotal in driving sustainability across multiple sectors. For example, the use of membrane filtration technology by the Sydney Water Corporation has significantly improved water recycling efficiency. Similarly, renewable energy projects like solar-powered chemical plants at Kurnell have reduced reliance on fossil fuels. However, challenges persist, including the high cost of implementing green technologies and ensuring compliance with stringent Australian environmental laws.</w:t>
      </w:r>
    </w:p>
    <w:p>
      <w:pPr>
        <w:pStyle w:val="BodyText"/>
      </w:pPr>
      <w:r>
        <w:t xml:space="preserve">The thesis also highlights the importance of interdisciplinary collaboration. Chemical engineers in Sydney often work alongside urban planners, policymakers, and environmental scientists to design integrated solutions. For instance, the development of hydrogen fuel cells for public transport requires expertise in electrochemistry (a core chemical engineering discipline) as well as urban mobility planning.</w:t>
      </w:r>
    </w:p>
    <w:bookmarkEnd w:id="24"/>
    <w:bookmarkStart w:id="25" w:name="conclusion"/>
    <w:p>
      <w:pPr>
        <w:pStyle w:val="Heading2"/>
      </w:pPr>
      <w:r>
        <w:t xml:space="preserve">Conclusion</w:t>
      </w:r>
    </w:p>
    <w:p>
      <w:pPr>
        <w:pStyle w:val="FirstParagraph"/>
      </w:pPr>
      <w:r>
        <w:t xml:space="preserve">This Undergraduate Thesis demonstrates that a Chemical Engineer plays a vital role in shaping sustainable industries and addressing environmental challenges in Australia Sydney. By leveraging cutting-edge technologies and adhering to rigorous standards, chemical engineers contribute to the city’s vision of becoming carbon neutral by 2050. Future research should focus on scaling up innovative solutions, such as AI-driven process optimization tools, to further enhance the efficiency of industrial systems in Sydney.</w:t>
      </w:r>
    </w:p>
    <w:bookmarkEnd w:id="25"/>
    <w:bookmarkStart w:id="26" w:name="references"/>
    <w:p>
      <w:pPr>
        <w:pStyle w:val="Heading2"/>
      </w:pPr>
      <w:r>
        <w:t xml:space="preserve">References</w:t>
      </w:r>
    </w:p>
    <w:p>
      <w:pPr>
        <w:pStyle w:val="FirstParagraph"/>
      </w:pPr>
      <w:r>
        <w:t xml:space="preserve">1. Australian Government Department of Industry, Science and Resources. (2023).</w:t>
      </w:r>
      <w:r>
        <w:t xml:space="preserve"> </w:t>
      </w:r>
      <w:r>
        <w:rPr>
          <w:iCs/>
          <w:i/>
        </w:rPr>
        <w:t xml:space="preserve">Sustainability Initiatives in Industrial Sectors</w:t>
      </w:r>
      <w:r>
        <w:t xml:space="preserve">.</w:t>
      </w:r>
      <w:r>
        <w:br/>
      </w:r>
      <w:r>
        <w:t xml:space="preserve">2. University of New South Wales (UNSW). (2024).</w:t>
      </w:r>
      <w:r>
        <w:t xml:space="preserve"> </w:t>
      </w:r>
      <w:r>
        <w:rPr>
          <w:iCs/>
          <w:i/>
        </w:rPr>
        <w:t xml:space="preserve">Chemical Engineering for Water Security in Australia</w:t>
      </w:r>
      <w:r>
        <w:t xml:space="preserve">.</w:t>
      </w:r>
      <w:r>
        <w:br/>
      </w:r>
      <w:r>
        <w:t xml:space="preserve">3. Sydney Water Corporation. (2025).</w:t>
      </w:r>
      <w:r>
        <w:t xml:space="preserve"> </w:t>
      </w:r>
      <w:r>
        <w:rPr>
          <w:iCs/>
          <w:i/>
        </w:rPr>
        <w:t xml:space="preserve">Annual Report on Wastewater Treatment Innovations</w:t>
      </w:r>
      <w:r>
        <w:t xml:space="preserve">.</w:t>
      </w:r>
    </w:p>
    <w:bookmarkEnd w:id="26"/>
    <w:bookmarkStart w:id="27" w:name="acknowledgements"/>
    <w:p>
      <w:pPr>
        <w:pStyle w:val="Heading2"/>
      </w:pPr>
      <w:r>
        <w:t xml:space="preserve">Acknowledgements</w:t>
      </w:r>
    </w:p>
    <w:p>
      <w:pPr>
        <w:pStyle w:val="FirstParagraph"/>
      </w:pPr>
      <w:r>
        <w:t xml:space="preserve">This Undergraduate Thesis would not have been possible without the support of chemical engineering faculty at the University of Sydney and industry professionals in the field. Special thanks to Dr. [Name] for their guidance and to [Company Name] for providing insights into Sydney’s industrial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 in Australia Sydney</dc:title>
  <dc:creator/>
  <dc:language>en</dc:language>
  <cp:keywords/>
  <dcterms:created xsi:type="dcterms:W3CDTF">2026-07-23T08:05:37Z</dcterms:created>
  <dcterms:modified xsi:type="dcterms:W3CDTF">2026-07-23T08:05:37Z</dcterms:modified>
</cp:coreProperties>
</file>

<file path=docProps/custom.xml><?xml version="1.0" encoding="utf-8"?>
<Properties xmlns="http://schemas.openxmlformats.org/officeDocument/2006/custom-properties" xmlns:vt="http://schemas.openxmlformats.org/officeDocument/2006/docPropsVTypes"/>
</file>