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9723e86f31197a5a716dffdd59de1882b582c60"/>
    <w:p>
      <w:pPr>
        <w:pStyle w:val="Heading1"/>
      </w:pPr>
      <w:r>
        <w:t xml:space="preserve">Undergraduate Thesis: The Role of a Chemical Engineer in Sustainable Industrial Development in Toronto, Canada</w:t>
      </w:r>
    </w:p>
    <w:bookmarkStart w:id="20" w:name="abstract"/>
    <w:p>
      <w:pPr>
        <w:pStyle w:val="Heading2"/>
      </w:pPr>
      <w:r>
        <w:t xml:space="preserve">Abstract</w:t>
      </w:r>
    </w:p>
    <w:p>
      <w:pPr>
        <w:pStyle w:val="FirstParagraph"/>
      </w:pPr>
      <w:r>
        <w:t xml:space="preserve">This Undergraduate Thesis explores the critical role of a Chemical Engineer in advancing sustainable industrial practices within the context of Canada Toronto. As a hub for innovation and research, Toronto presents unique opportunities and challenges for chemical engineers aiming to contribute to environmental stewardship, energy efficiency, and technological advancement. The thesis examines current industry trends in Toronto's chemical engineering sector, evaluates case studies of successful projects led by chemical engineers in the region, and proposes strategies for aligning academic training with the demands of Canada's evolving industrial landscape. By integrating theoretical knowledge with practical applications relevant to Toronto's economic and environmental priorities, this work underscores the importance of interdisciplinary collaboration for future Chemical Engineers operating in Canada.</w:t>
      </w:r>
    </w:p>
    <w:bookmarkEnd w:id="20"/>
    <w:bookmarkStart w:id="21" w:name="introduction"/>
    <w:p>
      <w:pPr>
        <w:pStyle w:val="Heading2"/>
      </w:pPr>
      <w:r>
        <w:t xml:space="preserve">Introduction</w:t>
      </w:r>
    </w:p>
    <w:p>
      <w:pPr>
        <w:pStyle w:val="FirstParagraph"/>
      </w:pPr>
      <w:r>
        <w:t xml:space="preserve">Toronto, as a global city and the largest urban center in Canada, serves as a dynamic environment for chemical engineering innovation. With its robust infrastructure, diverse industries (including pharmaceuticals, biotechnology, and advanced materials), and commitment to sustainability, Toronto provides an ideal setting for studying the challenges faced by Chemical Engineers in Canada. This Undergraduate Thesis investigates how academic programs in chemical engineering at Canadian universities prepare students to address local and global issues through technical expertise. It also highlights the growing demand for Chemical Engineers in Toronto's green technology sector, which is aligned with Canada's national goals of reducing carbon emissions and promoting circular economies.</w:t>
      </w:r>
    </w:p>
    <w:bookmarkEnd w:id="21"/>
    <w:bookmarkStart w:id="22" w:name="literature-review"/>
    <w:p>
      <w:pPr>
        <w:pStyle w:val="Heading2"/>
      </w:pPr>
      <w:r>
        <w:t xml:space="preserve">Literature Review</w:t>
      </w:r>
    </w:p>
    <w:p>
      <w:pPr>
        <w:pStyle w:val="FirstParagraph"/>
      </w:pPr>
      <w:r>
        <w:t xml:space="preserve">Chemical engineering principles are foundational to industries ranging from petrochemicals to renewable energy. In Toronto, the field has evolved to emphasize sustainability and process optimization, reflecting broader Canadian priorities such as the Net-Zero Emissions Accountability Act. Key literature on chemical engineering education in Canada (e.g., programs at the University of Toronto and McMaster University) demonstrates a focus on interdisciplinary skills, including computational modeling, waste management, and process design. Additionally, case studies of Toronto-based companies like Suncor Energy or Hatch Ltd. illustrate how Chemical Engineers contribute to innovation in energy transition projects and environmental remediation.</w:t>
      </w:r>
    </w:p>
    <w:bookmarkEnd w:id="22"/>
    <w:bookmarkStart w:id="23" w:name="methodology"/>
    <w:p>
      <w:pPr>
        <w:pStyle w:val="Heading2"/>
      </w:pPr>
      <w:r>
        <w:t xml:space="preserve">Methodology</w:t>
      </w:r>
    </w:p>
    <w:p>
      <w:pPr>
        <w:numPr>
          <w:ilvl w:val="0"/>
          <w:numId w:val="1001"/>
        </w:numPr>
        <w:pStyle w:val="Compact"/>
      </w:pPr>
      <w:r>
        <w:rPr>
          <w:bCs/>
          <w:b/>
        </w:rPr>
        <w:t xml:space="preserve">Literature Analysis:</w:t>
      </w:r>
      <w:r>
        <w:t xml:space="preserve"> </w:t>
      </w:r>
      <w:r>
        <w:t xml:space="preserve">A review of academic papers, industry reports, and Canadian government publications related to chemical engineering education and Toronto's industrial sector.</w:t>
      </w:r>
    </w:p>
    <w:p>
      <w:pPr>
        <w:numPr>
          <w:ilvl w:val="0"/>
          <w:numId w:val="1001"/>
        </w:numPr>
        <w:pStyle w:val="Compact"/>
      </w:pPr>
      <w:r>
        <w:rPr>
          <w:bCs/>
          <w:b/>
        </w:rPr>
        <w:t xml:space="preserve">Casual Interviews:</w:t>
      </w:r>
      <w:r>
        <w:t xml:space="preserve"> </w:t>
      </w:r>
      <w:r>
        <w:t xml:space="preserve">Conversations with Chemical Engineers working in Toronto to understand their career experiences and challenges.</w:t>
      </w:r>
    </w:p>
    <w:p>
      <w:pPr>
        <w:numPr>
          <w:ilvl w:val="0"/>
          <w:numId w:val="1001"/>
        </w:numPr>
        <w:pStyle w:val="Compact"/>
      </w:pPr>
      <w:r>
        <w:rPr>
          <w:bCs/>
          <w:b/>
        </w:rPr>
        <w:t xml:space="preserve">Data Synthesis:</w:t>
      </w:r>
      <w:r>
        <w:t xml:space="preserve"> </w:t>
      </w:r>
      <w:r>
        <w:t xml:space="preserve">Integration of findings from literature and interviews to evaluate the alignment between academic training and industry needs in Canada Toronto.</w:t>
      </w:r>
    </w:p>
    <w:bookmarkEnd w:id="23"/>
    <w:bookmarkStart w:id="24" w:name="results"/>
    <w:p>
      <w:pPr>
        <w:pStyle w:val="Heading2"/>
      </w:pPr>
      <w:r>
        <w:t xml:space="preserve">Results</w:t>
      </w:r>
    </w:p>
    <w:p>
      <w:pPr>
        <w:pStyle w:val="FirstParagraph"/>
      </w:pPr>
      <w:r>
        <w:t xml:space="preserve">The analysis reveals that Chemical Engineers in Toronto are increasingly focused on projects that balance economic growth with environmental responsibility. For instance, chemical engineers at Ryerson University’s Sustainable Energy Research Group have developed bio-based materials to reduce plastic waste in the city. Similarly, industry partnerships between Canadian universities and Toronto's industrial sector highlight the importance of hands-on training in areas such as catalysis, bioprocessing, and clean technologies.</w:t>
      </w:r>
    </w:p>
    <w:bookmarkEnd w:id="24"/>
    <w:bookmarkStart w:id="25" w:name="discussion"/>
    <w:p>
      <w:pPr>
        <w:pStyle w:val="Heading2"/>
      </w:pPr>
      <w:r>
        <w:t xml:space="preserve">Discussion</w:t>
      </w:r>
    </w:p>
    <w:p>
      <w:pPr>
        <w:pStyle w:val="FirstParagraph"/>
      </w:pPr>
      <w:r>
        <w:t xml:space="preserve">The findings underscore the need for Undergraduate Thesis projects in chemical engineering to reflect real-world challenges faced by professionals in Canada Toronto. While academic curricula emphasize core subjects like thermodynamics and transport phenomena, there is a growing emphasis on sustainability and entrepreneurship. This aligns with Canada's Green Plan, which prioritizes clean innovation. However, gaps remain between theoretical education and the practical demands of Toronto's rapidly evolving industries, particularly in areas requiring cross-disciplinary collaboration (e.g., AI-driven process optimization or regulatory compliance under Canadian environmental laws).</w:t>
      </w:r>
    </w:p>
    <w:bookmarkEnd w:id="25"/>
    <w:bookmarkStart w:id="26" w:name="conclusion"/>
    <w:p>
      <w:pPr>
        <w:pStyle w:val="Heading2"/>
      </w:pPr>
      <w:r>
        <w:t xml:space="preserve">Conclusion</w:t>
      </w:r>
    </w:p>
    <w:p>
      <w:pPr>
        <w:pStyle w:val="FirstParagraph"/>
      </w:pPr>
      <w:r>
        <w:t xml:space="preserve">This Undergraduate Thesis highlights the vital role of Chemical Engineers in shaping Toronto's sustainable future. By leveraging Canada's regulatory framework and Toronto's industrial ecosystem, chemical engineers can drive innovation in sectors such as green chemistry, carbon capture, and smart manufacturing. Future research should focus on strengthening partnerships between academia and industry to ensure that Canadian chemical engineering graduates are equipped with the skills needed to thrive in the global market while contributing to local environmental goals. The integration of Undergraduate Thesis projects with Toronto-based case studies will further enhance the relevance of chemical engineering education in Canada.</w:t>
      </w:r>
    </w:p>
    <w:bookmarkEnd w:id="26"/>
    <w:bookmarkStart w:id="27" w:name="references"/>
    <w:p>
      <w:pPr>
        <w:pStyle w:val="Heading2"/>
      </w:pPr>
      <w:r>
        <w:t xml:space="preserve">References</w:t>
      </w:r>
    </w:p>
    <w:p>
      <w:pPr>
        <w:numPr>
          <w:ilvl w:val="0"/>
          <w:numId w:val="1002"/>
        </w:numPr>
        <w:pStyle w:val="Compact"/>
      </w:pPr>
      <w:r>
        <w:t xml:space="preserve">Canadian Council of Professional Engineers (CPEng). (2023). *Sustainability Guidelines for Chemical Engineers.*</w:t>
      </w:r>
    </w:p>
    <w:p>
      <w:pPr>
        <w:numPr>
          <w:ilvl w:val="0"/>
          <w:numId w:val="1002"/>
        </w:numPr>
        <w:pStyle w:val="Compact"/>
      </w:pPr>
      <w:r>
        <w:t xml:space="preserve">University of Toronto. (2024). *Department of Chemical Engineering: Curriculum Overview.*</w:t>
      </w:r>
    </w:p>
    <w:p>
      <w:pPr>
        <w:numPr>
          <w:ilvl w:val="0"/>
          <w:numId w:val="1002"/>
        </w:numPr>
        <w:pStyle w:val="Compact"/>
      </w:pPr>
      <w:r>
        <w:t xml:space="preserve">Toronto Environmental Management Association. (2023). *Case Studies in Industrial Sustainability.*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Process Flow Diagram for a Toronto-based Water Treatment Plant.</w:t>
      </w:r>
    </w:p>
    <w:p>
      <w:pPr>
        <w:pStyle w:val="BodyText"/>
      </w:pPr>
      <w:r>
        <w:rPr>
          <w:bCs/>
          <w:b/>
        </w:rPr>
        <w:t xml:space="preserve">Appendix B:</w:t>
      </w:r>
      <w:r>
        <w:t xml:space="preserve"> </w:t>
      </w:r>
      <w:r>
        <w:t xml:space="preserve">Interview Transcripts with Chemical Engineers from Hatch Ltd. and Suncor Energy.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Canada Toronto</dc:title>
  <dc:creator/>
  <dc:language>en</dc:language>
  <cp:keywords/>
  <dcterms:created xsi:type="dcterms:W3CDTF">2026-07-21T06:38:12Z</dcterms:created>
  <dcterms:modified xsi:type="dcterms:W3CDTF">2026-07-21T06:38:12Z</dcterms:modified>
</cp:coreProperties>
</file>

<file path=docProps/custom.xml><?xml version="1.0" encoding="utf-8"?>
<Properties xmlns="http://schemas.openxmlformats.org/officeDocument/2006/custom-properties" xmlns:vt="http://schemas.openxmlformats.org/officeDocument/2006/docPropsVTypes"/>
</file>