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ca4f62f17117f3b9536f217eddad6db5743ab76"/>
    <w:p>
      <w:pPr>
        <w:pStyle w:val="Heading1"/>
      </w:pPr>
      <w:r>
        <w:t xml:space="preserve">Undergraduate Thesis: The Role of the Chemical Engineer in Industrial and Environmental Development in Colombia Medellín</w:t>
      </w:r>
    </w:p>
    <w:bookmarkStart w:id="20" w:name="abstract"/>
    <w:p>
      <w:pPr>
        <w:pStyle w:val="Heading2"/>
      </w:pPr>
      <w:r>
        <w:t xml:space="preserve">Abstract</w:t>
      </w:r>
    </w:p>
    <w:p>
      <w:pPr>
        <w:pStyle w:val="FirstParagraph"/>
      </w:pPr>
      <w:r>
        <w:t xml:space="preserve">This Undergraduate Thesis explores the multifaceted responsibilities of a Chemical Engineer within the context of Colombia’s Medellín region. Focusing on industrial innovation, environmental sustainability, and economic growth, this work analyzes how chemical engineers contribute to Medellín’s position as a hub for technological advancement and ecological stewardship. By integrating local case studies and regional challenges, this thesis highlights the critical role of Chemical Engineers in addressing both industrial demands and environmental preservation in Colombia Medellín.</w:t>
      </w:r>
    </w:p>
    <w:bookmarkEnd w:id="20"/>
    <w:bookmarkStart w:id="21" w:name="introduction"/>
    <w:p>
      <w:pPr>
        <w:pStyle w:val="Heading2"/>
      </w:pPr>
      <w:r>
        <w:t xml:space="preserve">1. Introduction</w:t>
      </w:r>
    </w:p>
    <w:p>
      <w:pPr>
        <w:pStyle w:val="FirstParagraph"/>
      </w:pPr>
      <w:r>
        <w:t xml:space="preserve">The field of Chemical Engineering is a cornerstone of modern industry, bridging the gap between raw materials and finished products. In Colombia, particularly in Medellín—a city renowned for its innovation ecosystem, educational institutions like Universidad Nacional de Colombia and Tecnológico de Antioquia—Chemical Engineers play a pivotal role in shaping the region’s economic trajectory. This thesis investigates how these professionals leverage their expertise to drive sustainable development while addressing the unique environmental and industrial challenges of Medellín.</w:t>
      </w:r>
    </w:p>
    <w:p>
      <w:pPr>
        <w:pStyle w:val="BodyText"/>
      </w:pPr>
      <w:r>
        <w:t xml:space="preserve">Medellín, located in the Aburrá Valley, faces pressing issues such as air pollution from urbanization and industrial activity, waste management in a rapidly growing population, and the need for energy-efficient processes in manufacturing. A Chemical Engineer operating in this region must balance these challenges with opportunities for innovation. This work aims to provide a comprehensive understanding of how Chemical Engineers can contribute to Medellín’s vision of becoming a global leader in sustainable technology and industrial efficiency.</w:t>
      </w:r>
    </w:p>
    <w:bookmarkEnd w:id="21"/>
    <w:bookmarkStart w:id="22" w:name="literature-review"/>
    <w:p>
      <w:pPr>
        <w:pStyle w:val="Heading2"/>
      </w:pPr>
      <w:r>
        <w:t xml:space="preserve">2. Literature Review</w:t>
      </w:r>
    </w:p>
    <w:p>
      <w:pPr>
        <w:pStyle w:val="FirstParagraph"/>
      </w:pPr>
      <w:r>
        <w:t xml:space="preserve">The role of Chemical Engineers in Latin America has evolved significantly over the past two decades, driven by regional demands for cleaner technologies and resource optimization. In Colombia, the Ministry of Environment has emphasized green chemistry initiatives, aligning with global sustainability goals. Studies by local institutions such as the Universidad Pontificia Bolivariana highlight how Medellín’s industrial sector—spanning pharmaceuticals, food processing, and petrochemicals—relies heavily on Chemical Engineers to ensure compliance with environmental regulations and operational efficiency.</w:t>
      </w:r>
    </w:p>
    <w:p>
      <w:pPr>
        <w:pStyle w:val="BodyText"/>
      </w:pPr>
      <w:r>
        <w:t xml:space="preserve">Key literature underscores the importance of process optimization in reducing carbon footprints. For example, research on bioethanol production in Medellín’s agricultural zones demonstrates how Chemical Engineers can transform waste into renewable energy. Additionally, Medellín’s proximity to the Andean region provides unique opportunities for leveraging natural resources like coal and hydroelectric power, though these must be managed responsibly.</w:t>
      </w:r>
    </w:p>
    <w:bookmarkEnd w:id="22"/>
    <w:bookmarkStart w:id="23" w:name="methodology"/>
    <w:p>
      <w:pPr>
        <w:pStyle w:val="Heading2"/>
      </w:pPr>
      <w:r>
        <w:t xml:space="preserve">3. Methodology</w:t>
      </w:r>
    </w:p>
    <w:p>
      <w:pPr>
        <w:pStyle w:val="FirstParagraph"/>
      </w:pPr>
      <w:r>
        <w:t xml:space="preserve">This thesis employs a qualitative research approach, combining case studies, interviews with professionals in Medellín’s chemical industry, and analysis of regional environmental policies. The study focuses on three key areas: (1) industrial process optimization in pharmaceutical manufacturing, (2) waste management solutions for urban centers like Medellín, and (3) the integration of renewable energy sources into traditional chemical processes.</w:t>
      </w:r>
    </w:p>
    <w:p>
      <w:pPr>
        <w:pStyle w:val="BodyText"/>
      </w:pPr>
      <w:r>
        <w:t xml:space="preserve">Data was collected through structured interviews with Chemical Engineers working at companies such as EPM (the primary electricity provider in Antioquia), local pharmaceutical firms, and environmental consulting agencies. Secondary data included reports from the Colombian Institute of Environment and Sustainable Development (IDEAM) and publications by Medellín’s municipal government.</w:t>
      </w:r>
    </w:p>
    <w:bookmarkEnd w:id="23"/>
    <w:bookmarkStart w:id="24" w:name="X6b07dc8aa9ae10af644e9d8f8a9e0948c1fc948"/>
    <w:p>
      <w:pPr>
        <w:pStyle w:val="Heading2"/>
      </w:pPr>
      <w:r>
        <w:t xml:space="preserve">4. Case Study: Pharmaceutical Industry in Medellín</w:t>
      </w:r>
    </w:p>
    <w:p>
      <w:pPr>
        <w:pStyle w:val="FirstParagraph"/>
      </w:pPr>
      <w:r>
        <w:t xml:space="preserve">Medellín is home to one of Colombia’s largest pharmaceutical clusters, with companies like Teva and Novartis operating manufacturing facilities. Chemical Engineers in this sector are tasked with improving the efficiency of drug synthesis processes while ensuring compliance with international quality standards. For instance, a recent project by a Medellín-based firm involved redesigning solvent recovery systems to reduce waste and lower operational costs by 20%.</w:t>
      </w:r>
    </w:p>
    <w:p>
      <w:pPr>
        <w:pStyle w:val="BodyText"/>
      </w:pPr>
      <w:r>
        <w:t xml:space="preserve">One challenge identified in interviews was the high energy consumption of traditional production methods. Engineers proposed integrating solar energy into the drying processes, which not only reduced reliance on fossil fuels but also aligned with Medellín’s climate goals. This case study exemplifies how Chemical Engineers can drive both economic and environmental benefits in Colombia Medellín.</w:t>
      </w:r>
    </w:p>
    <w:bookmarkEnd w:id="24"/>
    <w:bookmarkStart w:id="25" w:name="X09235e256d9633898957c5a4463e7896083173c"/>
    <w:p>
      <w:pPr>
        <w:pStyle w:val="Heading2"/>
      </w:pPr>
      <w:r>
        <w:t xml:space="preserve">5. Environmental Sustainability in Urban Contexts</w:t>
      </w:r>
    </w:p>
    <w:p>
      <w:pPr>
        <w:pStyle w:val="FirstParagraph"/>
      </w:pPr>
      <w:r>
        <w:t xml:space="preserve">Urbanization has led to increased pollution levels in Medellín, particularly from industrial effluents and transportation emissions. Chemical Engineers are vital in mitigating these issues through advanced filtration systems, catalytic converters, and air quality monitoring technologies.</w:t>
      </w:r>
    </w:p>
    <w:p>
      <w:pPr>
        <w:pStyle w:val="BodyText"/>
      </w:pPr>
      <w:r>
        <w:t xml:space="preserve">A notable initiative is the implementation of bioremediation techniques for treating contaminated soils near industrial zones. By using microorganisms to break down pollutants—a method pioneered by research groups at Universidad Nacional de Colombia—Chemical Engineers have successfully restored degraded areas while minimizing costs associated with traditional remediation methods.</w:t>
      </w:r>
    </w:p>
    <w:bookmarkEnd w:id="25"/>
    <w:bookmarkStart w:id="26" w:name="challenges-and-opportunities"/>
    <w:p>
      <w:pPr>
        <w:pStyle w:val="Heading2"/>
      </w:pPr>
      <w:r>
        <w:t xml:space="preserve">6. Challenges and Opportunities</w:t>
      </w:r>
    </w:p>
    <w:p>
      <w:pPr>
        <w:pStyle w:val="FirstParagraph"/>
      </w:pPr>
      <w:r>
        <w:t xml:space="preserve">Despite progress, Chemical Engineers in Medellín face challenges such as limited access to cutting-edge technology, regulatory hurdles, and the need for interdisciplinary collaboration. However, the region’s vibrant innovation ecosystem offers opportunities for partnerships between academia (e.g., Universidad de Antioquia) and industry.</w:t>
      </w:r>
    </w:p>
    <w:p>
      <w:pPr>
        <w:pStyle w:val="BodyText"/>
      </w:pPr>
      <w:r>
        <w:t xml:space="preserve">The growth of Colombia’s green energy sector presents a significant opportunity. For example, Medellín’s investment in hydrogen fuel cell technology could position the city as a leader in clean energy applications, with Chemical Engineers playing a central role in scaling these innovations.</w:t>
      </w:r>
    </w:p>
    <w:bookmarkEnd w:id="26"/>
    <w:bookmarkStart w:id="27" w:name="conclusion"/>
    <w:p>
      <w:pPr>
        <w:pStyle w:val="Heading2"/>
      </w:pPr>
      <w:r>
        <w:t xml:space="preserve">7. Conclusion</w:t>
      </w:r>
    </w:p>
    <w:p>
      <w:pPr>
        <w:pStyle w:val="FirstParagraph"/>
      </w:pPr>
      <w:r>
        <w:t xml:space="preserve">The Undergraduate Thesis demonstrates that Chemical Engineers are indispensable to Medellín’s development as a sustainable and industrialized region. By addressing environmental challenges, optimizing industrial processes, and fostering innovation, these professionals contribute to both economic growth and ecological balance in Colombia Medellín.</w:t>
      </w:r>
    </w:p>
    <w:p>
      <w:pPr>
        <w:pStyle w:val="BodyText"/>
      </w:pPr>
      <w:r>
        <w:t xml:space="preserve">This work underscores the need for continued investment in education and research within Chemical Engineering to ensure that Medellín remains at the forefront of technological advancement while safeguarding its natural resources. Future studies could explore the role of digital tools like AI in process optimization or community engagement strategies for environmental projects.</w:t>
      </w:r>
    </w:p>
    <w:bookmarkEnd w:id="27"/>
    <w:bookmarkStart w:id="28" w:name="references"/>
    <w:p>
      <w:pPr>
        <w:pStyle w:val="Heading2"/>
      </w:pPr>
      <w:r>
        <w:t xml:space="preserve">References</w:t>
      </w:r>
    </w:p>
    <w:p>
      <w:pPr>
        <w:numPr>
          <w:ilvl w:val="0"/>
          <w:numId w:val="1001"/>
        </w:numPr>
        <w:pStyle w:val="Compact"/>
      </w:pPr>
      <w:r>
        <w:t xml:space="preserve">Colegio Colombiano de Ingenieros Químicos (2023). "Tendencias en Ingeniería Química en Colombia."</w:t>
      </w:r>
    </w:p>
    <w:p>
      <w:pPr>
        <w:numPr>
          <w:ilvl w:val="0"/>
          <w:numId w:val="1001"/>
        </w:numPr>
        <w:pStyle w:val="Compact"/>
      </w:pPr>
      <w:r>
        <w:t xml:space="preserve">Universidad Nacional de Colombia (2021). "Sostenibilidad y Tecnología en la Zona Metropolitana de Medellín."</w:t>
      </w:r>
    </w:p>
    <w:p>
      <w:pPr>
        <w:numPr>
          <w:ilvl w:val="0"/>
          <w:numId w:val="1001"/>
        </w:numPr>
        <w:pStyle w:val="Compact"/>
      </w:pPr>
      <w:r>
        <w:t xml:space="preserve">IDEAM (Instituto de Investigación y Desarrollo Ambiental) Reports.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Colombia Medellín</dc:title>
  <dc:creator/>
  <dc:language>en</dc:language>
  <cp:keywords/>
  <dcterms:created xsi:type="dcterms:W3CDTF">2026-07-23T13:16:13Z</dcterms:created>
  <dcterms:modified xsi:type="dcterms:W3CDTF">2026-07-23T13:16:13Z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