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ec360f72fda7ba26fc5c9d5591690e8c1d28cc6"/>
    <w:p>
      <w:pPr>
        <w:pStyle w:val="Heading1"/>
      </w:pPr>
      <w:r>
        <w:t xml:space="preserve">Undergraduate Thesis: The Role of a Chemical Engineer in Industrial Innovation and Sustainability in France, Marseille</w:t>
      </w:r>
    </w:p>
    <w:bookmarkStart w:id="20" w:name="abstract"/>
    <w:p>
      <w:pPr>
        <w:pStyle w:val="Heading2"/>
      </w:pPr>
      <w:r>
        <w:t xml:space="preserve">Abstract</w:t>
      </w:r>
    </w:p>
    <w:p>
      <w:pPr>
        <w:pStyle w:val="FirstParagraph"/>
      </w:pPr>
      <w:r>
        <w:t xml:space="preserve">This Undergraduate Thesis explores the critical role of a Chemical Engineer within the industrial and environmental context of Marseille, France. As a major port city with significant petrochemical, pharmaceutical, and agro-industrial activities, Marseille presents unique challenges and opportunities for chemical engineering professionals. The thesis examines how chemical engineers contribute to sustainable development through process optimization, waste management, and green chemistry initiatives. It also highlights the educational framework in France that prepares graduates for these responsibilities, with a focus on Marseille’s institutions such as Aix-Marseille University (AMU) and the École Nationale Supérieure de Chimie de Marseille (ENSCM). This document underscores the importance of integrating theoretical knowledge with practical applications to address local and global environmental and industrial needs.</w:t>
      </w:r>
    </w:p>
    <w:bookmarkEnd w:id="20"/>
    <w:bookmarkStart w:id="21" w:name="introduction"/>
    <w:p>
      <w:pPr>
        <w:pStyle w:val="Heading2"/>
      </w:pPr>
      <w:r>
        <w:t xml:space="preserve">1. Introduction</w:t>
      </w:r>
    </w:p>
    <w:p>
      <w:pPr>
        <w:pStyle w:val="FirstParagraph"/>
      </w:pPr>
      <w:r>
        <w:t xml:space="preserve">Marseille, as the second-largest city in France, serves as a hub for chemical engineering innovation. Its strategic location on the Mediterranean Sea and proximity to industries such as petrochemicals (e.g., TotalEnergies), pharmaceuticals (e.g., Sanofi), and food processing makes it a vital region for chemical engineers. The thesis aims to analyze how chemical engineers in Marseille navigate the intersection of industrial production, environmental stewardship, and technological advancement. By examining case studies from local industries and academic programs, this work emphasizes the unique role of a Chemical Engineer in addressing challenges such as carbon emissions reduction, water treatment, and resource efficiency.</w:t>
      </w:r>
    </w:p>
    <w:bookmarkEnd w:id="21"/>
    <w:bookmarkStart w:id="22" w:name="X9337aa10691177de05dbbe38ce5f212aea2e528"/>
    <w:p>
      <w:pPr>
        <w:pStyle w:val="Heading2"/>
      </w:pPr>
      <w:r>
        <w:t xml:space="preserve">2. The Chemical Engineer in France: Educational Framework</w:t>
      </w:r>
    </w:p>
    <w:p>
      <w:pPr>
        <w:pStyle w:val="FirstParagraph"/>
      </w:pPr>
      <w:r>
        <w:t xml:space="preserve">In France, the training of a Chemical Engineer is governed by the "Ingénieur diplômé" system, which combines rigorous theoretical education with hands-on practical experience. In Marseille, institutions like Aix-Marseille University and ENSCM provide programs that align with European standards while emphasizing regional industrial needs. Students complete a 5-year integrated curriculum (Bac +5) covering thermodynamics, process design, reactor engineering, and environmental science. A key feature of these programs is the "stage" (internship), where students apply classroom knowledge in real-world settings such as TotalEnergies’ refining plants or Rhône-Poulenc’s chemical facilities in Marseille.</w:t>
      </w:r>
    </w:p>
    <w:bookmarkEnd w:id="22"/>
    <w:bookmarkStart w:id="23" w:name="industrial-applications-in-marseille"/>
    <w:p>
      <w:pPr>
        <w:pStyle w:val="Heading2"/>
      </w:pPr>
      <w:r>
        <w:t xml:space="preserve">3. Industrial Applications in Marseille</w:t>
      </w:r>
    </w:p>
    <w:p>
      <w:pPr>
        <w:pStyle w:val="FirstParagraph"/>
      </w:pPr>
      <w:r>
        <w:t xml:space="preserve">Marseille’s industrial landscape demands chemical engineers who can optimize processes for efficiency and sustainability. For example, the Port of Marseille, one of Europe’s largest ports, relies on chemical engineers to manage hazardous material storage and shipping logistics while adhering to EU environmental regulations. Additionally, the city’s pharmaceutical sector requires expertise in drug formulation and quality control. Case studies from local companies demonstrate how chemical engineers implement technologies like membrane separation for water purification or catalytic converters for reducing industrial emissions.</w:t>
      </w:r>
    </w:p>
    <w:bookmarkEnd w:id="23"/>
    <w:bookmarkStart w:id="24" w:name="X406e27515e14bfc1c9162b6a9333cb12913e7b5"/>
    <w:p>
      <w:pPr>
        <w:pStyle w:val="Heading2"/>
      </w:pPr>
      <w:r>
        <w:t xml:space="preserve">4. Environmental Challenges and Chemical Engineering Solutions</w:t>
      </w:r>
    </w:p>
    <w:p>
      <w:pPr>
        <w:pStyle w:val="FirstParagraph"/>
      </w:pPr>
      <w:r>
        <w:t xml:space="preserve">Marseille faces environmental challenges such as air pollution from industrial zones, marine pollution in the Mediterranean, and waste management issues. Chemical engineers play a pivotal role in mitigating these problems through innovations like biodegradable polymer development for packaging (to reduce plastic waste) or advanced wastewater treatment systems using nanotechnology. The thesis also discusses the importance of lifecycle analysis (LCA) in evaluating the environmental impact of industrial processes, a skill emphasized in Marseille’s engineering curricula.</w:t>
      </w:r>
    </w:p>
    <w:bookmarkEnd w:id="24"/>
    <w:bookmarkStart w:id="25" w:name="X77abd247cc686012a824916c354eff921699b2e"/>
    <w:p>
      <w:pPr>
        <w:pStyle w:val="Heading2"/>
      </w:pPr>
      <w:r>
        <w:t xml:space="preserve">5. Case Study: Sustainable Practices at ENSCM</w:t>
      </w:r>
    </w:p>
    <w:p>
      <w:pPr>
        <w:pStyle w:val="FirstParagraph"/>
      </w:pPr>
      <w:r>
        <w:t xml:space="preserve">The École Nationale Supérieure de Chimie de Marseille (ENSCM) is a leading institution for chemical engineering education in France. Its research focuses on sustainable chemistry, including the development of bio-based materials and carbon capture technologies. A notable project involves collaborating with local industries to design closed-loop systems that minimize waste. For instance, ENSCM researchers worked with a Marseille-based food company to convert agricultural byproducts into biogas, demonstrating the practical impact of chemical engineering education in addressing regional sustainability goals.</w:t>
      </w:r>
    </w:p>
    <w:bookmarkEnd w:id="25"/>
    <w:bookmarkStart w:id="26" w:name="Xf9e7b080332f93fd23f2f34e7bd676d1b6ed934"/>
    <w:p>
      <w:pPr>
        <w:pStyle w:val="Heading2"/>
      </w:pPr>
      <w:r>
        <w:t xml:space="preserve">6. Future Trends and the Role of Chemical Engineers</w:t>
      </w:r>
    </w:p>
    <w:p>
      <w:pPr>
        <w:pStyle w:val="FirstParagraph"/>
      </w:pPr>
      <w:r>
        <w:t xml:space="preserve">As France transitions toward carbon neutrality by 2050, chemical engineers in Marseille will be instrumental in developing green technologies. Emerging fields such as hydrogen production, electrochemical energy storage, and circular economy models require interdisciplinary collaboration. The thesis argues that graduates from Marseille’s institutions are well-positioned to lead these efforts due to their exposure to both academic research and local industrial practices.</w:t>
      </w:r>
    </w:p>
    <w:bookmarkEnd w:id="26"/>
    <w:bookmarkStart w:id="27" w:name="conclusion"/>
    <w:p>
      <w:pPr>
        <w:pStyle w:val="Heading2"/>
      </w:pPr>
      <w:r>
        <w:t xml:space="preserve">7. Conclusion</w:t>
      </w:r>
    </w:p>
    <w:p>
      <w:pPr>
        <w:pStyle w:val="FirstParagraph"/>
      </w:pPr>
      <w:r>
        <w:t xml:space="preserve">This Undergraduate Thesis highlights the indispensable role of a Chemical Engineer in driving industrial innovation and environmental sustainability in Marseille, France. The region’s unique combination of historical industry, cutting-edge research institutions, and environmental challenges provides an ideal backdrop for chemical engineers to apply their expertise. By integrating knowledge from Aix-Marseille University’s programs with practical experience at local companies, future chemical engineers can address global issues while contributing to the prosperity of Marseille and its surrounding areas.</w:t>
      </w:r>
    </w:p>
    <w:bookmarkEnd w:id="27"/>
    <w:bookmarkStart w:id="28" w:name="references"/>
    <w:p>
      <w:pPr>
        <w:pStyle w:val="Heading2"/>
      </w:pPr>
      <w:r>
        <w:t xml:space="preserve">References</w:t>
      </w:r>
    </w:p>
    <w:p>
      <w:pPr>
        <w:numPr>
          <w:ilvl w:val="0"/>
          <w:numId w:val="1001"/>
        </w:numPr>
        <w:pStyle w:val="Compact"/>
      </w:pPr>
      <w:r>
        <w:t xml:space="preserve">Aix-Marseille University. (n.d.). *Chemical Engineering Programs*. Retrieved from https://www.univ-amu.fr</w:t>
      </w:r>
    </w:p>
    <w:p>
      <w:pPr>
        <w:numPr>
          <w:ilvl w:val="0"/>
          <w:numId w:val="1001"/>
        </w:numPr>
        <w:pStyle w:val="Compact"/>
      </w:pPr>
      <w:r>
        <w:t xml:space="preserve">École Nationale Supérieure de Chimie de Marseille (ENSCM). (n.d.). *Research in Sustainable Chemistry*. Retrieved from https://www.enscm.fr</w:t>
      </w:r>
    </w:p>
    <w:p>
      <w:pPr>
        <w:numPr>
          <w:ilvl w:val="0"/>
          <w:numId w:val="1001"/>
        </w:numPr>
        <w:pStyle w:val="Compact"/>
      </w:pPr>
      <w:r>
        <w:t xml:space="preserve">Eurostat. (2023). *Industrial Environmental Policies in France*. European Commission.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with a Chemical Engineer at TotalEnergies, Marseille</w:t>
      </w:r>
      <w:r>
        <w:br/>
      </w:r>
      <w:r>
        <w:rPr>
          <w:bCs/>
          <w:b/>
        </w:rPr>
        <w:t xml:space="preserve">Appendix B:</w:t>
      </w:r>
      <w:r>
        <w:t xml:space="preserve"> </w:t>
      </w:r>
      <w:r>
        <w:t xml:space="preserve">Flowchart of a Waste-to-Energy Process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France Marseille</dc:title>
  <dc:creator/>
  <dc:language>en</dc:language>
  <cp:keywords/>
  <dcterms:created xsi:type="dcterms:W3CDTF">2026-07-23T07:17:14Z</dcterms:created>
  <dcterms:modified xsi:type="dcterms:W3CDTF">2026-07-23T07:17:14Z</dcterms:modified>
</cp:coreProperties>
</file>

<file path=docProps/custom.xml><?xml version="1.0" encoding="utf-8"?>
<Properties xmlns="http://schemas.openxmlformats.org/officeDocument/2006/custom-properties" xmlns:vt="http://schemas.openxmlformats.org/officeDocument/2006/docPropsVTypes"/>
</file>