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Munich</w:t>
      </w:r>
    </w:p>
    <w:p>
      <w:pPr>
        <w:pStyle w:val="FirstParagraph"/>
      </w:pPr>
      <w:r>
        <w:t xml:space="preserve">```html</w:t>
      </w:r>
    </w:p>
    <w:bookmarkStart w:id="29" w:name="Xd669f99e28d048c406d191fb174b0a52c5bb31c"/>
    <w:p>
      <w:pPr>
        <w:pStyle w:val="Heading1"/>
      </w:pPr>
      <w:r>
        <w:t xml:space="preserve">Undergraduate Thesis: Sustainable Processes in Chemical Engineering – A Focus on Germany Munich</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Technical University of Munich (TUM)</w:t>
      </w:r>
      <w:r>
        <w:br/>
      </w:r>
      <w:r>
        <w:rPr>
          <w:bCs/>
          <w:b/>
        </w:rPr>
        <w:t xml:space="preserve">Degree Program:</w:t>
      </w:r>
      <w:r>
        <w:t xml:space="preserve"> </w:t>
      </w:r>
      <w:r>
        <w:t xml:space="preserve">Bachelor of Science in Chemical Engineering</w:t>
      </w:r>
      <w:r>
        <w:br/>
      </w:r>
      <w:r>
        <w:rPr>
          <w:bCs/>
          <w:b/>
        </w:rPr>
        <w:t xml:space="preserve">Date:</w:t>
      </w:r>
      <w:r>
        <w:t xml:space="preserve"> </w:t>
      </w:r>
      <w:r>
        <w:t xml:space="preserve">[Insert Date]</w:t>
      </w:r>
    </w:p>
    <w:bookmarkStart w:id="20" w:name="abstract"/>
    <w:p>
      <w:pPr>
        <w:pStyle w:val="Heading2"/>
      </w:pPr>
      <w:r>
        <w:rPr>
          <w:u w:val="single"/>
        </w:rPr>
        <w:t xml:space="preserve">Abstract</w:t>
      </w:r>
    </w:p>
    <w:p>
      <w:pPr>
        <w:pStyle w:val="FirstParagraph"/>
      </w:pPr>
      <w:r>
        <w:t xml:space="preserve">This Undergraduate Thesis explores the role of a Chemical Engineer in advancing sustainable industrial processes, with a specific focus on the city of Germany Munich. As a hub for innovation and research in chemical engineering, Munich provides unique opportunities to study the intersection of technology, environmental responsibility, and industrial growth. The thesis evaluates current practices in chemical engineering within Germany’s regulatory framework and highlights case studies from local institutions such as the Technical University of Munich (TUM) and industry leaders like Siemens or BASF. It also proposes strategies for integrating renewable energy sources into traditional chemical processes, emphasizing the importance of a Chemical Engineer’s role in shaping a greener future.</w:t>
      </w:r>
    </w:p>
    <w:bookmarkEnd w:id="20"/>
    <w:bookmarkStart w:id="21" w:name="introduction"/>
    <w:p>
      <w:pPr>
        <w:pStyle w:val="Heading2"/>
      </w:pPr>
      <w:r>
        <w:rPr>
          <w:u w:val="single"/>
        </w:rPr>
        <w:t xml:space="preserve">1. Introduction</w:t>
      </w:r>
    </w:p>
    <w:p>
      <w:pPr>
        <w:pStyle w:val="FirstParagraph"/>
      </w:pPr>
      <w:r>
        <w:t xml:space="preserve">The field of chemical engineering is at the forefront of addressing global challenges such as climate change, resource depletion, and pollution. In Germany Munich, where innovation and environmental stewardship are prioritized, the role of a Chemical Engineer extends beyond traditional industrial applications to include sustainable design, process optimization, and policy advocacy. This thesis aims to analyze how chemical engineers in Munich contribute to these goals while adhering to stringent European Union (EU) regulations on emissions and waste management.</w:t>
      </w:r>
    </w:p>
    <w:bookmarkEnd w:id="21"/>
    <w:bookmarkStart w:id="22" w:name="Xc3ba96603898c99770d715cca38cc9283ea0011"/>
    <w:p>
      <w:pPr>
        <w:pStyle w:val="Heading2"/>
      </w:pPr>
      <w:r>
        <w:rPr>
          <w:u w:val="single"/>
        </w:rPr>
        <w:t xml:space="preserve">2. The Role of a Chemical Engineer in Germany</w:t>
      </w:r>
    </w:p>
    <w:p>
      <w:pPr>
        <w:pStyle w:val="FirstParagraph"/>
      </w:pPr>
      <w:r>
        <w:t xml:space="preserve">In Germany, the profession of a Chemical Engineer is regulated by the German Engineering Association (VDI) and influenced by national policies such as the Renewable Energy Act (EEG). A Chemical Engineer in Munich must navigate these frameworks to develop processes that align with Germany’s ambitious climate targets. For instance, TUM’s Department of Chemical Engineering has pioneered research on carbon capture and storage (CCS) technologies, which are critical for reducing industrial CO</w:t>
      </w:r>
      <w:r>
        <w:rPr>
          <w:vertAlign w:val="subscript"/>
        </w:rPr>
        <w:t xml:space="preserve">2</w:t>
      </w:r>
      <w:r>
        <w:t xml:space="preserve"> </w:t>
      </w:r>
      <w:r>
        <w:t xml:space="preserve">emissions.</w:t>
      </w:r>
    </w:p>
    <w:bookmarkEnd w:id="22"/>
    <w:bookmarkStart w:id="23" w:name="case-studies-from-munich"/>
    <w:p>
      <w:pPr>
        <w:pStyle w:val="Heading2"/>
      </w:pPr>
      <w:r>
        <w:rPr>
          <w:u w:val="single"/>
        </w:rPr>
        <w:t xml:space="preserve">3. Case Studies from Munich</w:t>
      </w:r>
    </w:p>
    <w:p>
      <w:pPr>
        <w:pStyle w:val="FirstParagraph"/>
      </w:pPr>
      <w:r>
        <w:rPr>
          <w:bCs/>
          <w:b/>
        </w:rPr>
        <w:t xml:space="preserve">CASE STUDY 1: Siemens’ Hydrogen Production in Munich</w:t>
      </w:r>
      <w:r>
        <w:br/>
      </w:r>
      <w:r>
        <w:t xml:space="preserve">Siemens AG, headquartered in Munich, has been a leader in hydrogen production technologies. A Chemical Engineer working with Siemens would be involved in optimizing electrolysis processes to produce green hydrogen using renewable energy sources such as solar or wind power. This aligns with Germany’s National Hydrogen Strategy, which aims to establish a hydrogen economy by 2030.</w:t>
      </w:r>
    </w:p>
    <w:p>
      <w:pPr>
        <w:pStyle w:val="BodyText"/>
      </w:pPr>
      <w:r>
        <w:rPr>
          <w:bCs/>
          <w:b/>
        </w:rPr>
        <w:t xml:space="preserve">CASE STUDY 2: BASF’s Circular Economy Initiatives</w:t>
      </w:r>
      <w:r>
        <w:br/>
      </w:r>
      <w:r>
        <w:t xml:space="preserve">BASF, one of the world’s largest chemical companies, has established a research center in Munich focused on circular economy principles. Here, Chemical Engineers are tasked with developing biodegradable polymers and recycling technologies that minimize waste. The thesis evaluates how these initiatives contribute to Germany’s goal of achieving carbon neutrality by 2045.</w:t>
      </w:r>
    </w:p>
    <w:bookmarkEnd w:id="23"/>
    <w:bookmarkStart w:id="24" w:name="methodology"/>
    <w:p>
      <w:pPr>
        <w:pStyle w:val="Heading2"/>
      </w:pPr>
      <w:r>
        <w:rPr>
          <w:u w:val="single"/>
        </w:rPr>
        <w:t xml:space="preserve">4. Methodology</w:t>
      </w:r>
    </w:p>
    <w:p>
      <w:pPr>
        <w:pStyle w:val="FirstParagraph"/>
      </w:pPr>
      <w:r>
        <w:t xml:space="preserve">This Undergraduate Thesis employs a mixed-methods approach, combining literature reviews, case studies, and interviews with professionals in the field. Data was collected from academic journals published by the Chemical Engineering Journal (Elsevier), technical reports from TUM’s research labs, and industry white papers. Additionally, semi-structured interviews were conducted with five practicing Chemical Engineers in Munich to gain insights into their daily challenges and innovations.</w:t>
      </w:r>
    </w:p>
    <w:bookmarkEnd w:id="24"/>
    <w:bookmarkStart w:id="25" w:name="results-and-discussion"/>
    <w:p>
      <w:pPr>
        <w:pStyle w:val="Heading2"/>
      </w:pPr>
      <w:r>
        <w:rPr>
          <w:u w:val="single"/>
        </w:rPr>
        <w:t xml:space="preserve">5. Results and Discussion</w:t>
      </w:r>
    </w:p>
    <w:p>
      <w:pPr>
        <w:pStyle w:val="FirstParagraph"/>
      </w:pPr>
      <w:r>
        <w:t xml:space="preserve">The findings highlight three key trends in chemical engineering practices within Germany Munich:</w:t>
      </w:r>
      <w:r>
        <w:br/>
      </w:r>
      <w:r>
        <w:t xml:space="preserve">1. **Integration of Renewable Energy:** Most chemical processes in Munich now incorporate renewable energy sources, such as solar or wind power, to reduce reliance on fossil fuels.</w:t>
      </w:r>
      <w:r>
        <w:br/>
      </w:r>
      <w:r>
        <w:t xml:space="preserve">2. **Regulatory Compliance:** Chemical Engineers must adhere to EU directives like the REACH regulation (Registration, Evaluation, Authorization and Restriction of Chemicals), which mandates strict safety assessments for chemical substances.</w:t>
      </w:r>
      <w:r>
        <w:br/>
      </w:r>
      <w:r>
        <w:t xml:space="preserve">3. **Collaborative Innovation:** Munich’s academic-industry partnerships, such as those between TUM and Siemens or Fraunhofer Institutes, have accelerated the development of sustainable technologies.</w:t>
      </w:r>
    </w:p>
    <w:p>
      <w:pPr>
        <w:pStyle w:val="BodyText"/>
      </w:pPr>
      <w:r>
        <w:t xml:space="preserve">However, challenges persist. One interviewee noted that transitioning to fully sustainable processes requires significant investment and long-term planning. Additionally, the shortage of skilled Chemical Engineers in Germany highlights the need for enhanced training programs at institutions like TUM.</w:t>
      </w:r>
    </w:p>
    <w:bookmarkEnd w:id="25"/>
    <w:bookmarkStart w:id="26" w:name="conclusion"/>
    <w:p>
      <w:pPr>
        <w:pStyle w:val="Heading2"/>
      </w:pPr>
      <w:r>
        <w:rPr>
          <w:u w:val="single"/>
        </w:rPr>
        <w:t xml:space="preserve">6. Conclusion</w:t>
      </w:r>
    </w:p>
    <w:p>
      <w:pPr>
        <w:pStyle w:val="FirstParagraph"/>
      </w:pPr>
      <w:r>
        <w:t xml:space="preserve">This Undergraduate Thesis underscores the critical role of a Chemical Engineer in driving sustainable development within Germany Munich. By leveraging advanced technologies, adhering to regulatory standards, and fostering collaboration between academia and industry, chemical engineers are pivotal in achieving environmental goals while maintaining industrial competitiveness. The case studies from Siemens and BASF demonstrate that Munich is not only a leader in chemical engineering research but also a model for global sustainability efforts.</w:t>
      </w:r>
    </w:p>
    <w:bookmarkEnd w:id="26"/>
    <w:bookmarkStart w:id="27" w:name="references"/>
    <w:p>
      <w:pPr>
        <w:pStyle w:val="Heading2"/>
      </w:pPr>
      <w:r>
        <w:rPr>
          <w:u w:val="single"/>
        </w:rPr>
        <w:t xml:space="preserve">7. References</w:t>
      </w:r>
    </w:p>
    <w:p>
      <w:pPr>
        <w:numPr>
          <w:ilvl w:val="0"/>
          <w:numId w:val="1001"/>
        </w:numPr>
        <w:pStyle w:val="Compact"/>
      </w:pPr>
      <w:r>
        <w:t xml:space="preserve">BASF SE (2023). Circular Economy Report. Germany.</w:t>
      </w:r>
    </w:p>
    <w:p>
      <w:pPr>
        <w:numPr>
          <w:ilvl w:val="0"/>
          <w:numId w:val="1001"/>
        </w:numPr>
        <w:pStyle w:val="Compact"/>
      </w:pPr>
      <w:r>
        <w:t xml:space="preserve">Siemens AG (2023). Hydrogen Production Technologies. Munich, Germany.</w:t>
      </w:r>
    </w:p>
    <w:p>
      <w:pPr>
        <w:numPr>
          <w:ilvl w:val="0"/>
          <w:numId w:val="1001"/>
        </w:numPr>
        <w:pStyle w:val="Compact"/>
      </w:pPr>
      <w:r>
        <w:t xml:space="preserve">TUM Department of Chemical Engineering (2023). Research Highlights on Carbon Capture and Storage.</w:t>
      </w:r>
    </w:p>
    <w:p>
      <w:pPr>
        <w:numPr>
          <w:ilvl w:val="0"/>
          <w:numId w:val="1001"/>
        </w:numPr>
        <w:pStyle w:val="Compact"/>
      </w:pPr>
      <w:r>
        <w:t xml:space="preserve">European Commission (2019). Renewable Energy Directive (RED II).</w:t>
      </w:r>
    </w:p>
    <w:bookmarkEnd w:id="27"/>
    <w:bookmarkStart w:id="28" w:name="acknowledgments"/>
    <w:p>
      <w:pPr>
        <w:pStyle w:val="Heading2"/>
      </w:pPr>
      <w:r>
        <w:rPr>
          <w:u w:val="single"/>
        </w:rPr>
        <w:t xml:space="preserve">8. Acknowledgments</w:t>
      </w:r>
    </w:p>
    <w:p>
      <w:pPr>
        <w:pStyle w:val="FirstParagraph"/>
      </w:pPr>
      <w:r>
        <w:t xml:space="preserve">I extend my gratitude to the faculty at the Technical University of Munich for their guidance, as well as to the professionals in Munich who shared their expertise during this research. Special thanks to [Professor Name] for their invaluable feedback on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Sustainable Processes in Chemical Engineering – A Focus on Germany Munich</dc:title>
  <dc:creator/>
  <dc:language>en</dc:language>
  <cp:keywords/>
  <dcterms:created xsi:type="dcterms:W3CDTF">2026-07-20T08:28:53Z</dcterms:created>
  <dcterms:modified xsi:type="dcterms:W3CDTF">2026-07-20T08:28:53Z</dcterms:modified>
</cp:coreProperties>
</file>

<file path=docProps/custom.xml><?xml version="1.0" encoding="utf-8"?>
<Properties xmlns="http://schemas.openxmlformats.org/officeDocument/2006/custom-properties" xmlns:vt="http://schemas.openxmlformats.org/officeDocument/2006/docPropsVTypes"/>
</file>