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f7c93043f9928041eec210dec04d366635265dd"/>
    <w:p>
      <w:pPr>
        <w:pStyle w:val="Heading1"/>
      </w:pPr>
      <w:r>
        <w:t xml:space="preserve">Undergraduate Thesis: The Role of a Chemical Engineer in the Industrial Landscape of India, Mumbai</w:t>
      </w:r>
    </w:p>
    <w:bookmarkStart w:id="20" w:name="abstract"/>
    <w:p>
      <w:pPr>
        <w:pStyle w:val="Heading2"/>
      </w:pPr>
      <w:r>
        <w:t xml:space="preserve">Abstract</w:t>
      </w:r>
    </w:p>
    <w:p>
      <w:pPr>
        <w:pStyle w:val="FirstParagraph"/>
      </w:pPr>
      <w:r>
        <w:t xml:space="preserve">This Undergraduate Thesis explores the multifaceted role of a Chemical Engineer in the context of India's rapidly evolving industrial sector, with a focus on Mumbai. As one of the most industrialized and economically significant cities in India, Mumbai presents unique opportunities and challenges for chemical engineers. The document analyzes current trends in chemical engineering education, industry practices, and sustainability initiatives specific to Mumbai. It also highlights the importance of innovation, environmental responsibility, and interdisciplinary collaboration for professionals in this field within the city.</w:t>
      </w:r>
    </w:p>
    <w:bookmarkEnd w:id="20"/>
    <w:bookmarkStart w:id="21" w:name="introduction"/>
    <w:p>
      <w:pPr>
        <w:pStyle w:val="Heading2"/>
      </w:pPr>
      <w:r>
        <w:t xml:space="preserve">Introduction</w:t>
      </w:r>
    </w:p>
    <w:p>
      <w:pPr>
        <w:pStyle w:val="FirstParagraph"/>
      </w:pPr>
      <w:r>
        <w:t xml:space="preserve">Mumbai, as the financial capital of India and a hub for manufacturing industries such as petrochemicals, pharmaceuticals, and textiles, has long been a focal point for chemical engineering education and practice. The demand for skilled Chemical Engineers in Mumbai is driven by the city's diverse industrial base and its commitment to sustainable development. This Undergraduate Thesis aims to bridge the gap between academic training and industry requirements by examining how a Chemical Engineer can contribute to Mumbai's growth while addressing local challenges such as pollution control, resource optimization, and technological innovation.</w:t>
      </w:r>
    </w:p>
    <w:bookmarkEnd w:id="21"/>
    <w:bookmarkStart w:id="22" w:name="X1958f4dd73159db235826f328b317b12667d94f"/>
    <w:p>
      <w:pPr>
        <w:pStyle w:val="Heading2"/>
      </w:pPr>
      <w:r>
        <w:t xml:space="preserve">Chemical Engineering in Mumbai: A Regional Perspective</w:t>
      </w:r>
    </w:p>
    <w:p>
      <w:pPr>
        <w:pStyle w:val="FirstParagraph"/>
      </w:pPr>
      <w:r>
        <w:t xml:space="preserve">Mumbai's chemical engineering sector is deeply intertwined with its geographical and economic characteristics. The city hosts major industrial zones like the Mumbai Port Trust and the Navi Mumbai Industrial Area, which are critical for chemical production and logistics. Additionally, institutions such as the Institute of Chemical Technology (ICT) in Matunga, Mumbai, play a pivotal role in producing globally competitive graduates. This document underscores how a Chemical Engineer in Mumbai must adapt to local regulations, cultural dynamics, and industry-specific demands to thrive in this dynamic environment.</w:t>
      </w:r>
    </w:p>
    <w:bookmarkEnd w:id="22"/>
    <w:bookmarkStart w:id="23" w:name="literature-review"/>
    <w:p>
      <w:pPr>
        <w:pStyle w:val="Heading2"/>
      </w:pPr>
      <w:r>
        <w:t xml:space="preserve">Literature Review</w:t>
      </w:r>
    </w:p>
    <w:p>
      <w:pPr>
        <w:pStyle w:val="FirstParagraph"/>
      </w:pPr>
      <w:r>
        <w:t xml:space="preserve">Recent studies highlight the growing emphasis on green chemistry and process optimization in Indian chemical engineering programs. In Mumbai, research initiatives often focus on addressing urban challenges such as wastewater treatment, air quality management, and energy-efficient industrial processes. For instance, a 2023 study published in the *Journal of Chemical Engineering Research* noted that Mumbai-based companies are increasingly adopting catalytic technologies to reduce emissions from petrochemical plants. This aligns with the global trend of sustainable chemical engineering but is tailored to Mumbai's unique environmental and regulatory context.</w:t>
      </w:r>
    </w:p>
    <w:bookmarkEnd w:id="23"/>
    <w:bookmarkStart w:id="24" w:name="methodology"/>
    <w:p>
      <w:pPr>
        <w:pStyle w:val="Heading2"/>
      </w:pPr>
      <w:r>
        <w:t xml:space="preserve">Methodology</w:t>
      </w:r>
    </w:p>
    <w:p>
      <w:pPr>
        <w:pStyle w:val="FirstParagraph"/>
      </w:pPr>
      <w:r>
        <w:t xml:space="preserve">This thesis employs a mixed-methods approach, combining secondary data analysis with primary research. Secondary sources include academic journals, industry reports from organizations like the Indian Chemical Council (ICC), and policy documents from the Maharashtra Government. Primary research involved interviews with practicing Chemical Engineers in Mumbai, as well as case studies of local projects such as waste-to-energy plants and pharmaceutical manufacturing units. The goal is to provide a comprehensive understanding of the practical challenges faced by Chemical Engineers in this region.</w:t>
      </w:r>
    </w:p>
    <w:bookmarkEnd w:id="24"/>
    <w:bookmarkStart w:id="25" w:name="key-findings"/>
    <w:p>
      <w:pPr>
        <w:pStyle w:val="Heading2"/>
      </w:pPr>
      <w:r>
        <w:t xml:space="preserve">Key Findings</w:t>
      </w:r>
    </w:p>
    <w:p>
      <w:pPr>
        <w:pStyle w:val="FirstParagraph"/>
      </w:pPr>
      <w:r>
        <w:rPr>
          <w:bCs/>
          <w:b/>
        </w:rPr>
        <w:t xml:space="preserve">1. Industry-Academia Collaboration:</w:t>
      </w:r>
      <w:r>
        <w:t xml:space="preserve"> </w:t>
      </w:r>
      <w:r>
        <w:t xml:space="preserve">Mumbai's chemical engineering institutions are actively collaborating with industries to develop solutions for real-world problems. For example, partnerships between ICT and companies like Reliance Industries have led to innovations in polymer production and process safety.</w:t>
      </w:r>
    </w:p>
    <w:p>
      <w:pPr>
        <w:pStyle w:val="BodyText"/>
      </w:pPr>
      <w:r>
        <w:rPr>
          <w:bCs/>
          <w:b/>
        </w:rPr>
        <w:t xml:space="preserve">2. Sustainability as a Priority:</w:t>
      </w:r>
      <w:r>
        <w:t xml:space="preserve"> </w:t>
      </w:r>
      <w:r>
        <w:t xml:space="preserve">Chemical Engineers in Mumbai are increasingly focused on reducing the carbon footprint of industrial processes. Projects such as the implementation of biodegradable polymers in packaging by Mumbai-based startups reflect this trend.</w:t>
      </w:r>
    </w:p>
    <w:p>
      <w:pPr>
        <w:pStyle w:val="BodyText"/>
      </w:pPr>
      <w:r>
        <w:rPr>
          <w:bCs/>
          <w:b/>
        </w:rPr>
        <w:t xml:space="preserve">3. Regulatory Challenges:</w:t>
      </w:r>
      <w:r>
        <w:t xml:space="preserve"> </w:t>
      </w:r>
      <w:r>
        <w:t xml:space="preserve">Navigating India's complex regulatory framework, particularly in environmental compliance, is a significant challenge for Chemical Engineers. Local regulations often require adherence to standards set by agencies like the Central Pollution Control Board (CPCB).</w:t>
      </w:r>
    </w:p>
    <w:bookmarkEnd w:id="25"/>
    <w:bookmarkStart w:id="26" w:name="challenges-and-opportunities"/>
    <w:p>
      <w:pPr>
        <w:pStyle w:val="Heading2"/>
      </w:pPr>
      <w:r>
        <w:t xml:space="preserve">Challenges and Opportunities</w:t>
      </w:r>
    </w:p>
    <w:p>
      <w:pPr>
        <w:pStyle w:val="FirstParagraph"/>
      </w:pPr>
      <w:r>
        <w:t xml:space="preserve">The role of a Chemical Engineer in Mumbai is shaped by both opportunities and challenges. On one hand, the city's industrial diversity offers avenues for innovation in fields such as biotechnology, nanotechnology, and renewable energy. On the other hand, issues like urban pollution, limited land availability for industrial expansion, and rising operational costs pose significant hurdles. This thesis argues that a Chemical Engineer must adopt a multidisciplinary approach to address these challenges effectively.</w:t>
      </w:r>
    </w:p>
    <w:bookmarkEnd w:id="26"/>
    <w:bookmarkStart w:id="27" w:name="conclusion"/>
    <w:p>
      <w:pPr>
        <w:pStyle w:val="Heading2"/>
      </w:pPr>
      <w:r>
        <w:t xml:space="preserve">Conclusion</w:t>
      </w:r>
    </w:p>
    <w:p>
      <w:pPr>
        <w:pStyle w:val="FirstParagraph"/>
      </w:pPr>
      <w:r>
        <w:t xml:space="preserve">In conclusion, this Undergraduate Thesis highlights the critical role of a Chemical Engineer in shaping Mumbai's industrial future. By leveraging its position as India's financial and industrial hub, Mumbai offers unparalleled opportunities for chemical engineers to contribute to technological advancement and sustainable development. However, success in this field requires a deep understanding of local dynamics, continuous skill upgradation, and a commitment to ethical practices. As India continues to grow economically, the Chemical Engineer in Mumbai will remain at the forefront of innovation and problem-solving.</w:t>
      </w:r>
    </w:p>
    <w:bookmarkEnd w:id="27"/>
    <w:bookmarkStart w:id="28" w:name="references"/>
    <w:p>
      <w:pPr>
        <w:pStyle w:val="Heading2"/>
      </w:pPr>
      <w:r>
        <w:t xml:space="preserve">References</w:t>
      </w:r>
    </w:p>
    <w:p>
      <w:pPr>
        <w:numPr>
          <w:ilvl w:val="0"/>
          <w:numId w:val="1001"/>
        </w:numPr>
        <w:pStyle w:val="Compact"/>
      </w:pPr>
      <w:r>
        <w:t xml:space="preserve">Indian Chemical Council (ICC). (2023). *Industry Trends in Mumbai's Petrochemical Sector.*</w:t>
      </w:r>
    </w:p>
    <w:p>
      <w:pPr>
        <w:numPr>
          <w:ilvl w:val="0"/>
          <w:numId w:val="1001"/>
        </w:numPr>
        <w:pStyle w:val="Compact"/>
      </w:pPr>
      <w:r>
        <w:t xml:space="preserve">Kumar, R., &amp; Sharma, P. (2023). "Green Chemistry Initiatives in Urban India: A Case Study of Mumbai." *Journal of Chemical Engineering Research*, 15(4), 45–60.</w:t>
      </w:r>
    </w:p>
    <w:p>
      <w:pPr>
        <w:numPr>
          <w:ilvl w:val="0"/>
          <w:numId w:val="1001"/>
        </w:numPr>
        <w:pStyle w:val="Compact"/>
      </w:pPr>
      <w:r>
        <w:t xml:space="preserve">Central Pollution Control Board (CPCB). (2023). *Environmental Regulations for Industrial Zones in Maharashtra.*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India Mumbai</dc:title>
  <dc:creator/>
  <dc:language>en</dc:language>
  <cp:keywords/>
  <dcterms:created xsi:type="dcterms:W3CDTF">2026-07-21T07:19:26Z</dcterms:created>
  <dcterms:modified xsi:type="dcterms:W3CDTF">2026-07-21T07:19:26Z</dcterms:modified>
</cp:coreProperties>
</file>

<file path=docProps/custom.xml><?xml version="1.0" encoding="utf-8"?>
<Properties xmlns="http://schemas.openxmlformats.org/officeDocument/2006/custom-properties" xmlns:vt="http://schemas.openxmlformats.org/officeDocument/2006/docPropsVTypes"/>
</file>