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85fb97eb942759f87779c987356b098cadc2252"/>
    <w:p>
      <w:pPr>
        <w:pStyle w:val="Heading1"/>
      </w:pPr>
      <w:r>
        <w:t xml:space="preserve">Undergraduate Thesis on the Role of Chemical Engineering in Industrial Development and Environmental Sustainability in Iran (Tehran)</w:t>
      </w:r>
    </w:p>
    <w:p>
      <w:pPr>
        <w:pStyle w:val="FirstParagraph"/>
      </w:pPr>
      <w:r>
        <w:rPr>
          <w:bCs/>
          <w:b/>
        </w:rPr>
        <w:t xml:space="preserve">Author:</w:t>
      </w:r>
      <w:r>
        <w:t xml:space="preserve"> </w:t>
      </w:r>
      <w:r>
        <w:t xml:space="preserve">[Your Name]</w:t>
      </w:r>
    </w:p>
    <w:p>
      <w:pPr>
        <w:pStyle w:val="BodyText"/>
      </w:pPr>
      <w:r>
        <w:rPr>
          <w:bCs/>
          <w:b/>
        </w:rPr>
        <w:t xml:space="preserve">Department:</w:t>
      </w:r>
      <w:r>
        <w:t xml:space="preserve"> </w:t>
      </w:r>
      <w:r>
        <w:t xml:space="preserve">Department of Chemical Engineering</w:t>
      </w:r>
    </w:p>
    <w:p>
      <w:pPr>
        <w:pStyle w:val="BodyText"/>
      </w:pPr>
      <w:r>
        <w:rPr>
          <w:bCs/>
          <w:b/>
        </w:rPr>
        <w:t xml:space="preserve">University:</w:t>
      </w:r>
      <w:r>
        <w:t xml:space="preserve"> </w:t>
      </w:r>
      <w:r>
        <w:t xml:space="preserve">[Name of University, e.g., Sharif University of Technology, Iran]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Chemical Engineers in addressing industrial and environmental challenges in Tehran, Iran. As a hub of economic and technological activity, Tehran presents unique opportunities for chemical engineers to innovate in petrochemical processing, waste management, and sustainable energy systems. The study examines the current state of chemical engineering education and industry applications within Iran’s context, emphasizing the alignment between academic training and real-world demands in Tehran. Through case studies of local industries and policy frameworks, this thesis highlights how Chemical Engineers can contribute to national development goals while ensuring environmental stewardship in one of the world’s most populated cities.</w:t>
      </w:r>
    </w:p>
    <w:bookmarkEnd w:id="20"/>
    <w:bookmarkStart w:id="21" w:name="introduction"/>
    <w:p>
      <w:pPr>
        <w:pStyle w:val="Heading2"/>
      </w:pPr>
      <w:r>
        <w:t xml:space="preserve">Introduction</w:t>
      </w:r>
    </w:p>
    <w:p>
      <w:pPr>
        <w:pStyle w:val="FirstParagraph"/>
      </w:pPr>
      <w:r>
        <w:t xml:space="preserve">Tehran, the capital of Iran, is a dynamic urban center that faces complex challenges related to industrial growth, pollution control, and resource management. As a Chemical Engineer in Tehran, professionals are tasked with designing solutions for both large-scale industrial processes and localized environmental issues. This thesis investigates how the principles of chemical engineering—such as thermodynamics, reaction engineering, and process design—are applied to address the specific needs of Iran’s economy and urban infrastructure. The study also evaluates the role of higher education institutions in preparing graduates for these challenges, with a focus on aligning curricula with the demands of Tehran’s industrial sector.</w:t>
      </w:r>
    </w:p>
    <w:bookmarkEnd w:id="21"/>
    <w:bookmarkStart w:id="22" w:name="Xfd392ea4c36b989ef37c0d2d84b2c5ddb91a1f7"/>
    <w:p>
      <w:pPr>
        <w:pStyle w:val="Heading2"/>
      </w:pPr>
      <w:r>
        <w:t xml:space="preserve">Chemical Engineering in Iran: Context and Challenges</w:t>
      </w:r>
    </w:p>
    <w:p>
      <w:pPr>
        <w:pStyle w:val="FirstParagraph"/>
      </w:pPr>
      <w:r>
        <w:t xml:space="preserve">Iran’s chemical industry is a cornerstone of its economy, with Tehran serving as the primary center for research, innovation, and production. However, the sector faces challenges such as limited access to advanced technologies, environmental regulations, and global market fluctuations. Chemical Engineers in Tehran must navigate these constraints while contributing to national projects like petrochemical plant optimization and renewable energy initiatives. This section of the thesis reviews key industries in Tehran (e.g., oil refining, pharmaceuticals) and discusses how chemical engineering expertise is pivotal for their success.</w:t>
      </w:r>
    </w:p>
    <w:bookmarkEnd w:id="22"/>
    <w:bookmarkStart w:id="23" w:name="case-study-waste-management-in-tehran"/>
    <w:p>
      <w:pPr>
        <w:pStyle w:val="Heading2"/>
      </w:pPr>
      <w:r>
        <w:t xml:space="preserve">Case Study: Waste Management in Tehran</w:t>
      </w:r>
    </w:p>
    <w:p>
      <w:pPr>
        <w:pStyle w:val="FirstParagraph"/>
      </w:pPr>
      <w:r>
        <w:t xml:space="preserve">One pressing issue in Tehran is the management of municipal and industrial waste. With a population exceeding 9 million, the city generates vast amounts of solid and hazardous waste annually. Chemical Engineers play a vital role in developing processes for recycling, incineration, and pollution prevention. This case study analyzes existing waste treatment plants in Tehran and proposes strategies to enhance efficiency using chemical engineering principles such as catalysis and material science.</w:t>
      </w:r>
    </w:p>
    <w:bookmarkEnd w:id="23"/>
    <w:bookmarkStart w:id="24" w:name="X908a14f98ad11c33020035b4889c538357343c6"/>
    <w:p>
      <w:pPr>
        <w:pStyle w:val="Heading2"/>
      </w:pPr>
      <w:r>
        <w:t xml:space="preserve">Education and Career Opportunities for Chemical Engineers in Tehran</w:t>
      </w:r>
    </w:p>
    <w:p>
      <w:pPr>
        <w:pStyle w:val="FirstParagraph"/>
      </w:pPr>
      <w:r>
        <w:t xml:space="preserve">Iran’s higher education system, particularly universities like the University of Tehran and Iran University of Science and Technology, offers robust programs in chemical engineering. Graduates are well-equipped to pursue careers in sectors ranging from petrochemicals to pharmaceuticals. This thesis evaluates the curriculum’s relevance to industry needs and highlights opportunities for internships, research projects, and collaborations between academia and local enterprises.</w:t>
      </w:r>
    </w:p>
    <w:bookmarkEnd w:id="24"/>
    <w:bookmarkStart w:id="25" w:name="X6d529ec2661a3adc02f242e457d855fb9d558a5"/>
    <w:p>
      <w:pPr>
        <w:pStyle w:val="Heading2"/>
      </w:pPr>
      <w:r>
        <w:t xml:space="preserve">Sustainability Initiatives in Tehran: A Chemical Engineer’s Perspective</w:t>
      </w:r>
    </w:p>
    <w:p>
      <w:pPr>
        <w:pStyle w:val="FirstParagraph"/>
      </w:pPr>
      <w:r>
        <w:t xml:space="preserve">Tehran has ambitious goals to reduce greenhouse gas emissions and improve air quality. Chemical Engineers are at the forefront of these efforts, working on projects like carbon capture and storage (CCS), green hydrogen production, and biodegradable material development. This section discusses specific initiatives in Tehran that leverage chemical engineering innovation to meet sustainability targets.</w:t>
      </w:r>
    </w:p>
    <w:bookmarkEnd w:id="25"/>
    <w:bookmarkStart w:id="26" w:name="X6f9d8b27a6cc4605c85415e47cfa346d9beb127"/>
    <w:p>
      <w:pPr>
        <w:pStyle w:val="Heading2"/>
      </w:pPr>
      <w:r>
        <w:t xml:space="preserve">Challenges for Chemical Engineers in Iran</w:t>
      </w:r>
    </w:p>
    <w:p>
      <w:pPr>
        <w:pStyle w:val="FirstParagraph"/>
      </w:pPr>
      <w:r>
        <w:t xml:space="preserve">Despite their potential impact, Chemical Engineers in Iran face hurdles such as limited funding for research, international sanctions on technology transfer, and the need for continuous upskilling. This thesis outlines these challenges and suggests ways to overcome them through policy advocacy, industry-academia partnerships, and global networking.</w:t>
      </w:r>
    </w:p>
    <w:bookmarkEnd w:id="26"/>
    <w:bookmarkStart w:id="27" w:name="conclusion"/>
    <w:p>
      <w:pPr>
        <w:pStyle w:val="Heading2"/>
      </w:pPr>
      <w:r>
        <w:t xml:space="preserve">Conclusion</w:t>
      </w:r>
    </w:p>
    <w:p>
      <w:pPr>
        <w:pStyle w:val="FirstParagraph"/>
      </w:pPr>
      <w:r>
        <w:t xml:space="preserve">In conclusion, Chemical Engineers in Tehran hold a pivotal role in shaping Iran’s industrial future while addressing critical environmental concerns. Through interdisciplinary collaboration and adherence to ethical standards, they can drive innovation that benefits both the economy and society. This Undergraduate Thesis underscores the importance of aligning chemical engineering education with regional priorities and highlights the transformative potential of this field in Tehran, Iran.</w:t>
      </w:r>
    </w:p>
    <w:bookmarkEnd w:id="27"/>
    <w:bookmarkStart w:id="28" w:name="references"/>
    <w:p>
      <w:pPr>
        <w:pStyle w:val="Heading2"/>
      </w:pPr>
      <w:r>
        <w:t xml:space="preserve">References</w:t>
      </w:r>
    </w:p>
    <w:p>
      <w:pPr>
        <w:pStyle w:val="FirstParagraph"/>
      </w:pPr>
      <w:r>
        <w:t xml:space="preserve">[Include references to academic papers, industry reports, and governmental policies relevant to chemical engineering in Iran. Examples may include studies on Tehran’s industrial sector or Iranian Ministry of Industry publications.]</w:t>
      </w:r>
    </w:p>
    <w:p>
      <w:pPr>
        <w:pStyle w:val="BodyText"/>
      </w:pPr>
      <w:r>
        <w:rPr>
          <w:bCs/>
          <w:b/>
        </w:rPr>
        <w:t xml:space="preserve">Keywords:</w:t>
      </w:r>
      <w:r>
        <w:t xml:space="preserve"> </w:t>
      </w:r>
      <w:r>
        <w:t xml:space="preserve">Undergraduate Thesis, Chemical Engineer, Iran Tehran, Industrial Development, Environmental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Iran, Tehran</dc:title>
  <dc:creator/>
  <dc:language>en</dc:language>
  <cp:keywords/>
  <dcterms:created xsi:type="dcterms:W3CDTF">2026-07-21T13:34:34Z</dcterms:created>
  <dcterms:modified xsi:type="dcterms:W3CDTF">2026-07-21T13:34:34Z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