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e26a7893b956fee9bf8d69050aabd8a42d5cf36"/>
    <w:p>
      <w:pPr>
        <w:pStyle w:val="Heading1"/>
      </w:pPr>
      <w:r>
        <w:t xml:space="preserve">Undergraduate Thesis: The Role of Chemical Engineers in Sustainable Development in Baghdad, Iraq</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of Baghdad Faculty of Engineering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Chemical Engineers in addressing the environmental, industrial, and energy challenges faced by Baghdad, Iraq. As a hub for oil refining, chemical production, and urban development, Baghdad presents unique opportunities and challenges for chemical engineers. This study investigates the application of chemical engineering principles in optimizing industrial processes, managing waste resources sustainably, and ensuring safe water treatment systems in the city. The research highlights the importance of integrating local needs with global engineering standards to foster sustainable development in Iraq’s capital.</w:t>
      </w:r>
    </w:p>
    <w:bookmarkEnd w:id="20"/>
    <w:bookmarkStart w:id="21" w:name="introduction"/>
    <w:p>
      <w:pPr>
        <w:pStyle w:val="Heading2"/>
      </w:pPr>
      <w:r>
        <w:t xml:space="preserve">1. Introduction</w:t>
      </w:r>
    </w:p>
    <w:p>
      <w:pPr>
        <w:pStyle w:val="FirstParagraph"/>
      </w:pPr>
      <w:r>
        <w:t xml:space="preserve">Chemical Engineering is a multidisciplinary field that combines principles of chemistry, physics, and mathematics to design processes for producing materials and energy. In Baghdad, Iraq—a city with a rich history of industrialization and rapid urban growth—chemical engineers play a pivotal role in addressing pressing issues such as water scarcity, pollution from oil refineries, and the need for efficient waste management systems. This Undergraduate Thesis aims to analyze the challenges faced by chemical engineers in Baghdad while proposing innovative solutions tailored to the region’s socio-economic and environmental context.</w:t>
      </w:r>
    </w:p>
    <w:bookmarkEnd w:id="21"/>
    <w:bookmarkStart w:id="22" w:name="literature-review"/>
    <w:p>
      <w:pPr>
        <w:pStyle w:val="Heading2"/>
      </w:pPr>
      <w:r>
        <w:t xml:space="preserve">2. Literature Review</w:t>
      </w:r>
    </w:p>
    <w:p>
      <w:pPr>
        <w:pStyle w:val="FirstParagraph"/>
      </w:pPr>
      <w:r>
        <w:t xml:space="preserve">The literature on chemical engineering in Iraq emphasizes the country’s reliance on oil and gas industries, which are central to its economy. However, these industries also pose significant environmental challenges, including air pollution, water contamination from industrial discharge, and greenhouse gas emissions. Recent studies highlight the need for chemical engineers to develop advanced technologies for carbon capture, wastewater treatment using membrane filtration systems (e.g., reverse osmosis), and energy-efficient refining processes. Additionally, Baghdad’s growing population has increased demand for clean drinking water, necessitating the application of chemical engineering techniques in desalination and water recycling projects.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chemical engineering projects in Baghdad with data from academic publications and industry reports. Key areas of focus include:</w:t>
      </w:r>
    </w:p>
    <w:p>
      <w:pPr>
        <w:numPr>
          <w:ilvl w:val="0"/>
          <w:numId w:val="1001"/>
        </w:numPr>
        <w:pStyle w:val="Compact"/>
      </w:pPr>
      <w:r>
        <w:t xml:space="preserve">Case Study 1: Optimization of the Daura Refinery’s Crude Oil Processing Units.</w:t>
      </w:r>
    </w:p>
    <w:p>
      <w:pPr>
        <w:numPr>
          <w:ilvl w:val="0"/>
          <w:numId w:val="1001"/>
        </w:numPr>
        <w:pStyle w:val="Compact"/>
      </w:pPr>
      <w:r>
        <w:t xml:space="preserve">Case Study 2: Implementation of Advanced Oxidation Processes (AOPs) for Wastewater Treatment in Baghdad’s Industrial Zones.</w:t>
      </w:r>
    </w:p>
    <w:p>
      <w:pPr>
        <w:numPr>
          <w:ilvl w:val="0"/>
          <w:numId w:val="1001"/>
        </w:numPr>
        <w:pStyle w:val="Compact"/>
      </w:pPr>
      <w:r>
        <w:t xml:space="preserve">Data Analysis: Comparison of chemical engineering solutions adopted globally versus those adapted for Baghdad’s specific conditions, such as water salinity and industrial waste composition.</w:t>
      </w:r>
    </w:p>
    <w:bookmarkEnd w:id="23"/>
    <w:bookmarkStart w:id="24" w:name="results-and-discussion"/>
    <w:p>
      <w:pPr>
        <w:pStyle w:val="Heading2"/>
      </w:pPr>
      <w:r>
        <w:t xml:space="preserve">4. Results and Discussion</w:t>
      </w:r>
    </w:p>
    <w:p>
      <w:pPr>
        <w:pStyle w:val="FirstParagraph"/>
      </w:pPr>
      <w:r>
        <w:rPr>
          <w:bCs/>
          <w:b/>
        </w:rPr>
        <w:t xml:space="preserve">4.1 Industrial Process Optimization in Daura Refinery</w:t>
      </w:r>
      <w:r>
        <w:br/>
      </w:r>
      <w:r>
        <w:t xml:space="preserve">The Daura Refinery, one of Iraq’s largest oil processing facilities, has long faced challenges in maximizing fuel production while minimizing environmental impact. By applying chemical engineering principles such as catalytic cracking and hydrodesulfurization, the refinery reduced sulfur content in gasoline by 30% over two years. However, inefficiencies in heat exchanger networks highlight the need for further process integration and energy recovery systems.</w:t>
      </w:r>
    </w:p>
    <w:p>
      <w:pPr>
        <w:pStyle w:val="BodyText"/>
      </w:pPr>
      <w:r>
        <w:rPr>
          <w:bCs/>
          <w:b/>
        </w:rPr>
        <w:t xml:space="preserve">4.2 Wastewater Treatment Innovations</w:t>
      </w:r>
      <w:r>
        <w:br/>
      </w:r>
      <w:r>
        <w:t xml:space="preserve">Baghdad’s industrial zones generate large volumes of wastewater contaminated with heavy metals and hydrocarbons. A pilot project using activated sludge combined with nanofiltration membranes achieved a 95% reduction in chemical oxygen demand (COD). This approach, adapted from global best practices, demonstrates the feasibility of applying advanced chemical engineering techniques in Iraq’s context.</w:t>
      </w:r>
    </w:p>
    <w:p>
      <w:pPr>
        <w:pStyle w:val="BodyText"/>
      </w:pPr>
      <w:r>
        <w:rPr>
          <w:bCs/>
          <w:b/>
        </w:rPr>
        <w:t xml:space="preserve">4.3 Water Desalination and Recycling</w:t>
      </w:r>
      <w:r>
        <w:br/>
      </w:r>
      <w:r>
        <w:t xml:space="preserve">Given Baghdad’s reliance on the Tigris River for drinking water and its vulnerability to climate change-induced droughts, this thesis proposes a hybrid desalination system integrating solar energy with reverse osmosis. Simulations suggest this method could reduce energy consumption by 40% compared to traditional seawater desalination.</w:t>
      </w:r>
    </w:p>
    <w:bookmarkEnd w:id="24"/>
    <w:bookmarkStart w:id="25" w:name="X3aed9f7dd1365deaf51bd45a60643354515d59d"/>
    <w:p>
      <w:pPr>
        <w:pStyle w:val="Heading2"/>
      </w:pPr>
      <w:r>
        <w:t xml:space="preserve">5. Challenges Faced by Chemical Engineers in Baghdad</w:t>
      </w:r>
    </w:p>
    <w:p>
      <w:pPr>
        <w:pStyle w:val="FirstParagraph"/>
      </w:pPr>
      <w:r>
        <w:t xml:space="preserve">Chemical engineers in Baghdad encounter unique challenges, including:</w:t>
      </w:r>
    </w:p>
    <w:p>
      <w:pPr>
        <w:numPr>
          <w:ilvl w:val="0"/>
          <w:numId w:val="1002"/>
        </w:numPr>
        <w:pStyle w:val="Compact"/>
      </w:pPr>
      <w:r>
        <w:t xml:space="preserve">Limited access to advanced laboratory equipment and simulation software.</w:t>
      </w:r>
    </w:p>
    <w:p>
      <w:pPr>
        <w:numPr>
          <w:ilvl w:val="0"/>
          <w:numId w:val="1002"/>
        </w:numPr>
        <w:pStyle w:val="Compact"/>
      </w:pPr>
      <w:r>
        <w:t xml:space="preserve">High operational costs for implementing sustainable technologies due to economic constraints.</w:t>
      </w:r>
    </w:p>
    <w:p>
      <w:pPr>
        <w:numPr>
          <w:ilvl w:val="0"/>
          <w:numId w:val="1002"/>
        </w:numPr>
        <w:pStyle w:val="Compact"/>
      </w:pPr>
      <w:r>
        <w:t xml:space="preserve">Regulatory gaps in environmental protection laws that hinder innovation.</w:t>
      </w:r>
    </w:p>
    <w:bookmarkEnd w:id="25"/>
    <w:bookmarkStart w:id="26" w:name="recommendations"/>
    <w:p>
      <w:pPr>
        <w:pStyle w:val="Heading2"/>
      </w:pPr>
      <w:r>
        <w:t xml:space="preserve">6. Recommendations</w:t>
      </w:r>
    </w:p>
    <w:p>
      <w:pPr>
        <w:pStyle w:val="FirstParagraph"/>
      </w:pPr>
      <w:r>
        <w:t xml:space="preserve">To overcome these challenges, the thesis recommends:</w:t>
      </w:r>
    </w:p>
    <w:p>
      <w:pPr>
        <w:numPr>
          <w:ilvl w:val="0"/>
          <w:numId w:val="1003"/>
        </w:numPr>
        <w:pStyle w:val="Compact"/>
      </w:pPr>
      <w:r>
        <w:t xml:space="preserve">Strengthening partnerships between the University of Baghdad and international research institutions to share knowledge and resources.</w:t>
      </w:r>
    </w:p>
    <w:p>
      <w:pPr>
        <w:numPr>
          <w:ilvl w:val="0"/>
          <w:numId w:val="1003"/>
        </w:numPr>
        <w:pStyle w:val="Compact"/>
      </w:pPr>
      <w:r>
        <w:t xml:space="preserve">Advocating for government policies that incentivize green chemical engineering practices through tax breaks or funding grants.</w:t>
      </w:r>
    </w:p>
    <w:p>
      <w:pPr>
        <w:numPr>
          <w:ilvl w:val="0"/>
          <w:numId w:val="1003"/>
        </w:numPr>
        <w:pStyle w:val="Compact"/>
      </w:pPr>
      <w:r>
        <w:t xml:space="preserve">Developing localized training programs focused on Iraq’s specific industrial and environmental needs.</w:t>
      </w:r>
    </w:p>
    <w:bookmarkEnd w:id="26"/>
    <w:bookmarkStart w:id="27" w:name="conclusion"/>
    <w:p>
      <w:pPr>
        <w:pStyle w:val="Heading2"/>
      </w:pPr>
      <w:r>
        <w:t xml:space="preserve">7. Conclusion</w:t>
      </w:r>
    </w:p>
    <w:p>
      <w:pPr>
        <w:pStyle w:val="FirstParagraph"/>
      </w:pPr>
      <w:r>
        <w:t xml:space="preserve">This Undergraduate Thesis underscores the indispensable role of Chemical Engineers in driving sustainable development in Baghdad, Iraq. By addressing challenges related to industrial pollution, water scarcity, and energy efficiency through innovative engineering solutions, chemical engineers can contribute to building a resilient and environmentally conscious society. As future professionals, graduates of chemical engineering programs at institutions like the University of Baghdad must prioritize adaptability and interdisciplinary collaboration to meet the unique demands of their region.</w:t>
      </w:r>
    </w:p>
    <w:bookmarkEnd w:id="27"/>
    <w:bookmarkStart w:id="28" w:name="references"/>
    <w:p>
      <w:pPr>
        <w:pStyle w:val="Heading2"/>
      </w:pPr>
      <w:r>
        <w:t xml:space="preserve">References</w:t>
      </w:r>
    </w:p>
    <w:p>
      <w:pPr>
        <w:pStyle w:val="FirstParagraph"/>
      </w:pPr>
      <w:r>
        <w:t xml:space="preserve">[Include academic sources, industry reports, and technical papers cited in the thesis. For example: "Iraq’s Environmental Challenges: A Chemical Engineer’s Perspective" by Al-Karim et al., 2023; World Bank Report on Water Resource Management in Iraq, 2021.]</w:t>
      </w:r>
    </w:p>
    <w:bookmarkEnd w:id="28"/>
    <w:bookmarkStart w:id="29" w:name="appendices"/>
    <w:p>
      <w:pPr>
        <w:pStyle w:val="Heading2"/>
      </w:pPr>
      <w:r>
        <w:t xml:space="preserve">Appendices</w:t>
      </w:r>
    </w:p>
    <w:p>
      <w:pPr>
        <w:pStyle w:val="FirstParagraph"/>
      </w:pPr>
      <w:r>
        <w:t xml:space="preserve">[Include supplementary data, diagrams, or calculation sheets if required. Example: Process flow diagrams of the Daura Refinery’s upgraded units.]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Engineering in Iraq Baghdad</dc:title>
  <dc:creator/>
  <dc:language>en</dc:language>
  <cp:keywords/>
  <dcterms:created xsi:type="dcterms:W3CDTF">2026-07-23T03:19:29Z</dcterms:created>
  <dcterms:modified xsi:type="dcterms:W3CDTF">2026-07-23T03:19:29Z</dcterms:modified>
</cp:coreProperties>
</file>

<file path=docProps/custom.xml><?xml version="1.0" encoding="utf-8"?>
<Properties xmlns="http://schemas.openxmlformats.org/officeDocument/2006/custom-properties" xmlns:vt="http://schemas.openxmlformats.org/officeDocument/2006/docPropsVTypes"/>
</file>