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1" w:name="X536a600da12278a0ad4cdd9060dbb71f8589427"/>
    <w:p>
      <w:pPr>
        <w:pStyle w:val="Heading1"/>
      </w:pPr>
      <w:r>
        <w:t xml:space="preserve">Undergraduate Thesis: Role of a Chemical Engineer in Kazakhstan's Industrial Development with Focus on Almaty</w:t>
      </w:r>
    </w:p>
    <w:bookmarkStart w:id="20" w:name="abstract"/>
    <w:p>
      <w:pPr>
        <w:pStyle w:val="Heading2"/>
      </w:pPr>
      <w:r>
        <w:t xml:space="preserve">Abstract</w:t>
      </w:r>
    </w:p>
    <w:p>
      <w:pPr>
        <w:pStyle w:val="FirstParagraph"/>
      </w:pPr>
      <w:r>
        <w:t xml:space="preserve">This Undergraduate Thesis explores the critical role of a Chemical Engineer in advancing industrial growth and sustainable practices within Kazakhstan, with particular emphasis on the city of Almaty. As a major economic and educational hub, Almaty presents unique opportunities and challenges for chemical engineers addressing local industries such as oil refining, petrochemicals, pharmaceuticals, and environmental management. The thesis evaluates the current landscape of chemical engineering education in Kazakhstan Almaty, outlines key projects undertaken by professionals in the region, and identifies future directions for research and innovation. By integrating academic knowledge with real-world applications specific to Kazakhstan’s industrial needs, this study highlights how Chemical Engineers can contribute to national development goals while adhering to global sustainability standards.</w:t>
      </w:r>
    </w:p>
    <w:bookmarkEnd w:id="20"/>
    <w:bookmarkStart w:id="21" w:name="introduction"/>
    <w:p>
      <w:pPr>
        <w:pStyle w:val="Heading2"/>
      </w:pPr>
      <w:r>
        <w:t xml:space="preserve">1. Introduction</w:t>
      </w:r>
    </w:p>
    <w:p>
      <w:pPr>
        <w:pStyle w:val="FirstParagraph"/>
      </w:pPr>
      <w:r>
        <w:t xml:space="preserve">Kazakhstan Almaty has emerged as a pivotal center for higher education and technological innovation, with institutions such as the Kazakh-British Technical University (KBTU) playing a vital role in producing skilled Chemical Engineers. The Undergraduate Thesis aims to bridge the gap between theoretical training and practical application by analyzing how Chemical Engineers in Kazakhstan Almaty address challenges unique to the region’s economy. These include optimizing resource extraction processes, reducing environmental impacts of industrial activities, and developing technologies for energy efficiency. The thesis also investigates how local universities prepare students for careers that align with Kazakhstan’s Vision 2030 and the United Nations Sustainable Development Goals (SDGs).</w:t>
      </w:r>
    </w:p>
    <w:bookmarkEnd w:id="21"/>
    <w:bookmarkStart w:id="22" w:name="Xd981d425eec5d687210510a48caeee3e21bb42d"/>
    <w:p>
      <w:pPr>
        <w:pStyle w:val="Heading2"/>
      </w:pPr>
      <w:r>
        <w:t xml:space="preserve">2. Chemical Engineering in Kazakhstan: Context and Challenges</w:t>
      </w:r>
    </w:p>
    <w:p>
      <w:pPr>
        <w:pStyle w:val="FirstParagraph"/>
      </w:pPr>
      <w:r>
        <w:t xml:space="preserve">Kazakhstan, a resource-rich nation, relies heavily on its energy and mineral sectors. However, the transition to a diversified economy demands advanced engineering solutions. In Almaty, Chemical Engineers are tasked with solving problems such as:</w:t>
      </w:r>
    </w:p>
    <w:p>
      <w:pPr>
        <w:numPr>
          <w:ilvl w:val="0"/>
          <w:numId w:val="1001"/>
        </w:numPr>
        <w:pStyle w:val="Compact"/>
      </w:pPr>
      <w:r>
        <w:t xml:space="preserve">Improving the efficiency of oil refining and gas processing facilities in western Kazakhstan.</w:t>
      </w:r>
    </w:p>
    <w:p>
      <w:pPr>
        <w:numPr>
          <w:ilvl w:val="0"/>
          <w:numId w:val="1001"/>
        </w:numPr>
        <w:pStyle w:val="Compact"/>
      </w:pPr>
      <w:r>
        <w:t xml:space="preserve">Designing waste treatment systems for heavy industries in the Almaty region.</w:t>
      </w:r>
    </w:p>
    <w:p>
      <w:pPr>
        <w:numPr>
          <w:ilvl w:val="0"/>
          <w:numId w:val="1001"/>
        </w:numPr>
        <w:pStyle w:val="Compact"/>
      </w:pPr>
      <w:r>
        <w:t xml:space="preserve">Developing pharmaceuticals tailored to local health needs using biotechnology.</w:t>
      </w:r>
    </w:p>
    <w:p>
      <w:pPr>
        <w:pStyle w:val="FirstParagraph"/>
      </w:pPr>
      <w:r>
        <w:t xml:space="preserve">The thesis highlights case studies of Chemical Engineers working in Almaty-based enterprises, such as Kazzinc (a major mining company) and OAO Samruk-Kazyna’s chemical divisions. These examples illustrate the practical application of academic knowledge in addressing Kazakhstan-specific challenges.</w:t>
      </w:r>
    </w:p>
    <w:bookmarkEnd w:id="22"/>
    <w:bookmarkStart w:id="23" w:name="X66a9ead74bf5177dd7c694e9afe49f53b917029"/>
    <w:p>
      <w:pPr>
        <w:pStyle w:val="Heading2"/>
      </w:pPr>
      <w:r>
        <w:t xml:space="preserve">3. Education and Training for Chemical Engineers in Kazakhstan Almaty</w:t>
      </w:r>
    </w:p>
    <w:p>
      <w:pPr>
        <w:pStyle w:val="FirstParagraph"/>
      </w:pPr>
      <w:r>
        <w:t xml:space="preserve">Almaty hosts several prestigious institutions offering undergraduate programs in Chemical Engineering, including KBTU, Al-Farabi Kazakh National University (KNU), and the International School of Business &amp; Management (ISBM). These universities emphasize hands-on training through laboratory work, internships with local industries, and collaborative research with international partners. The thesis examines curricula designed to align with global standards while addressing regional needs, such as:</w:t>
      </w:r>
    </w:p>
    <w:p>
      <w:pPr>
        <w:numPr>
          <w:ilvl w:val="0"/>
          <w:numId w:val="1002"/>
        </w:numPr>
        <w:pStyle w:val="Compact"/>
      </w:pPr>
      <w:r>
        <w:t xml:space="preserve">Specialized courses on oil refining and petrochemical engineering.</w:t>
      </w:r>
    </w:p>
    <w:p>
      <w:pPr>
        <w:numPr>
          <w:ilvl w:val="0"/>
          <w:numId w:val="1002"/>
        </w:numPr>
        <w:pStyle w:val="Compact"/>
      </w:pPr>
      <w:r>
        <w:t xml:space="preserve">Modules on environmental impact assessment for industrial projects in Kazakhstan.</w:t>
      </w:r>
    </w:p>
    <w:p>
      <w:pPr>
        <w:numPr>
          <w:ilvl w:val="0"/>
          <w:numId w:val="1002"/>
        </w:numPr>
        <w:pStyle w:val="Compact"/>
      </w:pPr>
      <w:r>
        <w:t xml:space="preserve">Training in digital tools like Process Simulation Software (e.g., Aspen Plus) for process optimization.</w:t>
      </w:r>
    </w:p>
    <w:bookmarkEnd w:id="23"/>
    <w:bookmarkStart w:id="24" w:name="X026c30ce1cbf79e45df57b80789e3c10a07a170"/>
    <w:p>
      <w:pPr>
        <w:pStyle w:val="Heading2"/>
      </w:pPr>
      <w:r>
        <w:t xml:space="preserve">4. Case Study: Almaty’s Role in Chemical Engineering Innovation</w:t>
      </w:r>
    </w:p>
    <w:p>
      <w:pPr>
        <w:pStyle w:val="FirstParagraph"/>
      </w:pPr>
      <w:r>
        <w:t xml:space="preserve">The thesis presents a case study of a recent project led by KBTU graduates in collaboration with the Almaty-based company “Nurkazakhstan.” The team developed an eco-friendly wastewater treatment system for a textile factory, reducing chemical oxygen demand (COD) by 60% while cutting operational costs. This project underscores how Chemical Engineers in Kazakhstan Almaty can drive sustainable industrial practices. Additionally, the study discusses challenges faced by engineers, such as limited access to advanced equipment and the need for cross-disciplinary collaboration with environmental scientists and economists.</w:t>
      </w:r>
    </w:p>
    <w:bookmarkEnd w:id="24"/>
    <w:bookmarkStart w:id="25" w:name="X76dd62ff2a28fcf7ff2051709fc2e2ef2098106"/>
    <w:p>
      <w:pPr>
        <w:pStyle w:val="Heading2"/>
      </w:pPr>
      <w:r>
        <w:t xml:space="preserve">5. Future Directions for Chemical Engineers in Kazakhstan Almaty</w:t>
      </w:r>
    </w:p>
    <w:p>
      <w:pPr>
        <w:pStyle w:val="FirstParagraph"/>
      </w:pPr>
      <w:r>
        <w:t xml:space="preserve">To meet global sustainability goals and support Kazakhstan’s economic diversification, the thesis proposes several initiatives:</w:t>
      </w:r>
    </w:p>
    <w:p>
      <w:pPr>
        <w:numPr>
          <w:ilvl w:val="0"/>
          <w:numId w:val="1003"/>
        </w:numPr>
        <w:pStyle w:val="Compact"/>
      </w:pPr>
      <w:r>
        <w:t xml:space="preserve">Expanding research in renewable energy technologies (e.g., hydrogen production from natural gas).</w:t>
      </w:r>
    </w:p>
    <w:p>
      <w:pPr>
        <w:numPr>
          <w:ilvl w:val="0"/>
          <w:numId w:val="1003"/>
        </w:numPr>
        <w:pStyle w:val="Compact"/>
      </w:pPr>
      <w:r>
        <w:t xml:space="preserve">Strengthening partnerships between universities and industries to foster innovation.</w:t>
      </w:r>
    </w:p>
    <w:p>
      <w:pPr>
        <w:numPr>
          <w:ilvl w:val="0"/>
          <w:numId w:val="1003"/>
        </w:numPr>
        <w:pStyle w:val="Compact"/>
      </w:pPr>
      <w:r>
        <w:t xml:space="preserve">Incorporating AI and machine learning into process optimization for local factories.</w:t>
      </w:r>
    </w:p>
    <w:p>
      <w:pPr>
        <w:pStyle w:val="FirstParagraph"/>
      </w:pPr>
      <w:r>
        <w:t xml:space="preserve">The thesis also emphasizes the importance of soft skills, such as project management and cross-cultural communication, for Chemical Engineers working in multinational teams within Kazakhstan Almaty’s dynamic industrial environment.</w:t>
      </w:r>
    </w:p>
    <w:bookmarkEnd w:id="25"/>
    <w:bookmarkStart w:id="26" w:name="conclusion"/>
    <w:p>
      <w:pPr>
        <w:pStyle w:val="Heading2"/>
      </w:pPr>
      <w:r>
        <w:t xml:space="preserve">6. Conclusion</w:t>
      </w:r>
    </w:p>
    <w:p>
      <w:pPr>
        <w:pStyle w:val="FirstParagraph"/>
      </w:pPr>
      <w:r>
        <w:t xml:space="preserve">This Undergraduate Thesis demonstrates that a Chemical Engineer in Kazakhstan Almaty is not only a technical expert but also a catalyst for sustainable development. By leveraging the region’s educational resources and industrial opportunities, Chemical Engineers can address pressing challenges such as environmental protection, resource efficiency, and technological innovation. The study concludes with recommendations for improving academic-industry collaboration in Almaty and highlights the vital role of young engineers in shaping Kazakhstan’s future.</w:t>
      </w:r>
    </w:p>
    <w:bookmarkEnd w:id="26"/>
    <w:bookmarkStart w:id="29" w:name="references"/>
    <w:p>
      <w:pPr>
        <w:pStyle w:val="Heading2"/>
      </w:pPr>
      <w:r>
        <w:t xml:space="preserve">References</w:t>
      </w:r>
    </w:p>
    <w:p>
      <w:pPr>
        <w:pStyle w:val="FirstParagraph"/>
      </w:pPr>
      <w:r>
        <w:t xml:space="preserve">1. Kazakh-British Technical University. (2023). Chemical Engineering Program Overview. [Online] Available at:</w:t>
      </w:r>
      <w:r>
        <w:t xml:space="preserve"> </w:t>
      </w:r>
      <w:hyperlink r:id="rId27">
        <w:r>
          <w:rPr>
            <w:rStyle w:val="Hyperlink"/>
          </w:rPr>
          <w:t xml:space="preserve">www.kbtu.kz</w:t>
        </w:r>
      </w:hyperlink>
      <w:r>
        <w:br/>
      </w:r>
      <w:r>
        <w:t xml:space="preserve">2. United Nations Development Programme (UNDP). (2021). Kazakhstan’s Sustainable Development Goals: A Path to 2030. [Online] Available at:</w:t>
      </w:r>
      <w:r>
        <w:t xml:space="preserve"> </w:t>
      </w:r>
      <w:hyperlink r:id="rId28">
        <w:r>
          <w:rPr>
            <w:rStyle w:val="Hyperlink"/>
          </w:rPr>
          <w:t xml:space="preserve">www.kz.undp.org</w:t>
        </w:r>
      </w:hyperlink>
      <w:r>
        <w:br/>
      </w:r>
      <w:r>
        <w:t xml:space="preserve">3. Samruk-Kazyna Holding Company. (2023). Annual Report on Industrial Innovations in Kazakhstan.</w:t>
      </w:r>
    </w:p>
    <w:bookmarkEnd w:id="29"/>
    <w:bookmarkStart w:id="30" w:name="appendix"/>
    <w:p>
      <w:pPr>
        <w:pStyle w:val="Heading2"/>
      </w:pPr>
      <w:r>
        <w:t xml:space="preserve">Appendix</w:t>
      </w:r>
    </w:p>
    <w:p>
      <w:pPr>
        <w:pStyle w:val="FirstParagraph"/>
      </w:pPr>
      <w:r>
        <w:t xml:space="preserve">Appendices include sample coursework, research data, and diagrams of chemical processes relevant to Almaty’s industries.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kz.undp.org" TargetMode="External" /><Relationship Type="http://schemas.openxmlformats.org/officeDocument/2006/relationships/hyperlink" Id="rId27" Target="https://www.kbtu.kz" TargetMode="External" /></Relationships>
</file>

<file path=word/_rels/footnotes.xml.rels><?xml version="1.0" encoding="UTF-8"?><Relationships xmlns="http://schemas.openxmlformats.org/package/2006/relationships"><Relationship Type="http://schemas.openxmlformats.org/officeDocument/2006/relationships/hyperlink" Id="rId28" Target="https://kz.undp.org" TargetMode="External" /><Relationship Type="http://schemas.openxmlformats.org/officeDocument/2006/relationships/hyperlink" Id="rId27" Target="https://www.kbtu.k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Kazakhstan Almaty</dc:title>
  <dc:creator/>
  <dc:language>en</dc:language>
  <cp:keywords/>
  <dcterms:created xsi:type="dcterms:W3CDTF">2026-07-23T09:18:29Z</dcterms:created>
  <dcterms:modified xsi:type="dcterms:W3CDTF">2026-07-23T09:18:29Z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