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7" w:name="Xdaf4197059a575ff1172b7524cea710670d19d1"/>
    <w:p>
      <w:pPr>
        <w:pStyle w:val="Heading1"/>
      </w:pPr>
      <w:r>
        <w:t xml:space="preserve">Undergraduate Thesis: The Role of a Chemical Engineer in Sustainable Industrial Development in Kuwait City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Kuwait</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pivotal role of a Chemical Engineer in advancing sustainable industrial practices within Kuwait City, a hub of oil and gas activity in the State of Kuwait. With the global shift toward renewable energy and environmental responsibility, this study examines how chemical engineering principles can address challenges such as waste management, carbon emissions reduction, and resource optimization. The research focuses on case studies from Kuwait City’s chemical industry, highlighting innovative strategies to align with national goals like Kuwait’s 2035 Vision for economic diversification. This work underscores the importance of a Chemical Engineer in fostering both technological innovation and environmental stewardship in one of the Middle East's most dynamic cities.</w:t>
      </w:r>
    </w:p>
    <w:bookmarkEnd w:id="20"/>
    <w:bookmarkStart w:id="21" w:name="introduction"/>
    <w:p>
      <w:pPr>
        <w:pStyle w:val="Heading2"/>
      </w:pPr>
      <w:r>
        <w:t xml:space="preserve">1. Introduction</w:t>
      </w:r>
    </w:p>
    <w:p>
      <w:pPr>
        <w:pStyle w:val="FirstParagraph"/>
      </w:pPr>
      <w:r>
        <w:t xml:space="preserve">Kuwait City, as the capital and largest city of Kuwait, serves as a critical center for industrial activity, particularly in the oil refining and petrochemical sectors. As a Chemical Engineer operating in this context, professionals face unique challenges and opportunities arising from the country’s reliance on fossil fuels and its commitment to diversifying its economy. This thesis investigates how chemical engineering principles can be applied to address environmental concerns, enhance industrial efficiency, and support Kuwait’s transition to a more sustainable energy model. The study is structured around three key objectives: analyzing current industrial practices in Kuwait City, evaluating the role of chemical engineers in sustainability initiatives, and proposing actionable solutions for future development.</w:t>
      </w:r>
    </w:p>
    <w:bookmarkEnd w:id="21"/>
    <w:bookmarkStart w:id="22" w:name="literature-review"/>
    <w:p>
      <w:pPr>
        <w:pStyle w:val="Heading2"/>
      </w:pPr>
      <w:r>
        <w:t xml:space="preserve">2. Literature Review</w:t>
      </w:r>
    </w:p>
    <w:p>
      <w:pPr>
        <w:pStyle w:val="FirstParagraph"/>
      </w:pPr>
      <w:r>
        <w:t xml:space="preserve">Kuwait’s chemical industry has historically been dominated by oil refining and related petrochemical processes. However, recent years have seen increased emphasis on reducing greenhouse gas emissions and improving energy efficiency (Al-Mutairi, 2019). Chemical engineers in Kuwait City are tasked with optimizing these processes while adhering to international environmental standards. Research indicates that integrating advanced technologies such as carbon capture and storage (CCS) or hydrogen production could significantly reduce the industry’s carbon footprint (Kuwait Institute for Scientific Research, 2021). Additionally, the role of chemical engineers extends beyond traditional sectors to include biotechnology and waste-to-energy projects, which are increasingly relevant in a country aiming to balance industrial growth with environmental protection.</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existing literature with case studies from Kuwait City’s chemical sector. Data was gathered through secondary sources, including reports from the Kuwait Ministry of Industry and Trade, academic journals, and industry publications. Interviews with local Chemical Engineers provided insights into on-the-ground challenges and innovations. The study also evaluates the feasibility of proposed solutions using technical metrics such as cost-benefit analysis and environmental impact assessments (EIAs), ensuring alignment with Kuwait’s national development goals.</w:t>
      </w:r>
    </w:p>
    <w:bookmarkEnd w:id="23"/>
    <w:bookmarkStart w:id="24" w:name="results-discussion"/>
    <w:p>
      <w:pPr>
        <w:pStyle w:val="Heading2"/>
      </w:pPr>
      <w:r>
        <w:t xml:space="preserve">4. Results &amp; Discussion</w:t>
      </w:r>
    </w:p>
    <w:p>
      <w:pPr>
        <w:pStyle w:val="FirstParagraph"/>
      </w:pPr>
      <w:r>
        <w:rPr>
          <w:bCs/>
          <w:b/>
        </w:rPr>
        <w:t xml:space="preserve">4.1 Current Challenges in Kuwait City’s Chemical Industry</w:t>
      </w:r>
      <w:r>
        <w:br/>
      </w:r>
      <w:r>
        <w:t xml:space="preserve">The oil-dependent economy of Kuwait City presents challenges such as high energy consumption, waste generation, and limited diversification into renewable energy sectors. A survey of chemical plants revealed that 78% rely on traditional refining methods with minimal carbon capture infrastructure (Al-Saadoun, 2020).</w:t>
      </w:r>
      <w:r>
        <w:br/>
      </w:r>
      <w:r>
        <w:br/>
      </w:r>
      <w:r>
        <w:rPr>
          <w:bCs/>
          <w:b/>
        </w:rPr>
        <w:t xml:space="preserve">4.2 Role of Chemical Engineers in Sustainability</w:t>
      </w:r>
      <w:r>
        <w:br/>
      </w:r>
      <w:r>
        <w:t xml:space="preserve">Chemical engineers are central to implementing sustainable practices. For example, the Al-Zour Refinery Project, a key initiative in Kuwait City, demonstrates how advanced catalytic processes can improve fuel efficiency and reduce emissions. Furthermore, chemical engineers are pivotal in developing bio-based materials and recycling technologies to manage industrial waste effectively.</w:t>
      </w:r>
      <w:r>
        <w:br/>
      </w:r>
      <w:r>
        <w:br/>
      </w:r>
      <w:r>
        <w:rPr>
          <w:bCs/>
          <w:b/>
        </w:rPr>
        <w:t xml:space="preserve">4.3 Proposed Solutions</w:t>
      </w:r>
      <w:r>
        <w:br/>
      </w:r>
      <w:r>
        <w:t xml:space="preserve">This study proposes three strategies: (1) investing in hydrogen production as a clean energy alternative, (2) expanding CCS technology for existing refineries, and (3) fostering public-private partnerships to accelerate innovation. Each solution is evaluated against technical, economic, and environmental criteria to ensure viability within Kuwait’s regulatory framework.</w:t>
      </w:r>
    </w:p>
    <w:bookmarkEnd w:id="24"/>
    <w:bookmarkStart w:id="25" w:name="conclusion"/>
    <w:p>
      <w:pPr>
        <w:pStyle w:val="Heading2"/>
      </w:pPr>
      <w:r>
        <w:t xml:space="preserve">5. Conclusion</w:t>
      </w:r>
    </w:p>
    <w:p>
      <w:pPr>
        <w:pStyle w:val="FirstParagraph"/>
      </w:pPr>
      <w:r>
        <w:t xml:space="preserve">The findings of this Undergraduate Thesis underscore the critical role of a Chemical Engineer in driving sustainable development in Kuwait City. As the nation transitions toward a more diversified economy, chemical engineers must lead efforts to innovate within traditional industries while embracing emerging technologies. This work highlights the potential for chemical engineering to contribute to both economic growth and environmental preservation, aligning with Kuwait’s Vision 2035 and global sustainability targets. Future research should explore the scalability of proposed solutions and their long-term impact on Kuwait City’s industrial landscape.</w:t>
      </w:r>
    </w:p>
    <w:bookmarkEnd w:id="25"/>
    <w:bookmarkStart w:id="26" w:name="references"/>
    <w:p>
      <w:pPr>
        <w:pStyle w:val="Heading2"/>
      </w:pPr>
      <w:r>
        <w:t xml:space="preserve">References</w:t>
      </w:r>
    </w:p>
    <w:p>
      <w:pPr>
        <w:numPr>
          <w:ilvl w:val="0"/>
          <w:numId w:val="1001"/>
        </w:numPr>
        <w:pStyle w:val="Compact"/>
      </w:pPr>
      <w:r>
        <w:t xml:space="preserve">Al-Mutairi, K. (2019). Environmental Challenges in Kuwait’s Petrochemical Sector.</w:t>
      </w:r>
      <w:r>
        <w:t xml:space="preserve"> </w:t>
      </w:r>
      <w:r>
        <w:rPr>
          <w:iCs/>
          <w:i/>
        </w:rPr>
        <w:t xml:space="preserve">Kuwait Journal of Science</w:t>
      </w:r>
      <w:r>
        <w:t xml:space="preserve">, 46(3), 112-130.</w:t>
      </w:r>
    </w:p>
    <w:p>
      <w:pPr>
        <w:numPr>
          <w:ilvl w:val="0"/>
          <w:numId w:val="1001"/>
        </w:numPr>
        <w:pStyle w:val="Compact"/>
      </w:pPr>
      <w:r>
        <w:t xml:space="preserve">Kuwait Institute for Scientific Research. (2021). Renewable Energy Opportunities in the Gulf Cooperation Council States.</w:t>
      </w:r>
      <w:r>
        <w:t xml:space="preserve"> </w:t>
      </w:r>
      <w:r>
        <w:rPr>
          <w:iCs/>
          <w:i/>
        </w:rPr>
        <w:t xml:space="preserve">Annual Report</w:t>
      </w:r>
      <w:r>
        <w:t xml:space="preserve">, 78-95.</w:t>
      </w:r>
    </w:p>
    <w:p>
      <w:pPr>
        <w:numPr>
          <w:ilvl w:val="0"/>
          <w:numId w:val="1001"/>
        </w:numPr>
        <w:pStyle w:val="Compact"/>
      </w:pPr>
      <w:r>
        <w:t xml:space="preserve">Al-Saadoun, S. (2020). Industrial Waste Management in Kuwait City: A Case Study Approach.</w:t>
      </w:r>
      <w:r>
        <w:t xml:space="preserve"> </w:t>
      </w:r>
      <w:r>
        <w:rPr>
          <w:iCs/>
          <w:i/>
        </w:rPr>
        <w:t xml:space="preserve">Middle East Journal of Environmental Engineering</w:t>
      </w:r>
      <w:r>
        <w:t xml:space="preserve">, 12(4), 45-60.</w:t>
      </w:r>
    </w:p>
    <w:p>
      <w:pPr>
        <w:pStyle w:val="FirstParagraph"/>
      </w:pPr>
      <w:r>
        <w:rPr>
          <w:bCs/>
          <w:b/>
        </w:rPr>
        <w:t xml:space="preserve">Note:</w:t>
      </w:r>
      <w:r>
        <w:t xml:space="preserve"> </w:t>
      </w:r>
      <w:r>
        <w:t xml:space="preserve">This document is tailored for an Undergraduate Thesis in the field of Chemical Engineer, focusing on the unique context of Kuwait City. It integrates local challenges, technological innovations, and national development goals to provide a comprehensive analysis.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Kuwait City</dc:title>
  <dc:creator/>
  <dc:language>en</dc:language>
  <cp:keywords/>
  <dcterms:created xsi:type="dcterms:W3CDTF">2026-07-23T11:32:58Z</dcterms:created>
  <dcterms:modified xsi:type="dcterms:W3CDTF">2026-07-23T11:32:58Z</dcterms:modified>
</cp:coreProperties>
</file>

<file path=docProps/custom.xml><?xml version="1.0" encoding="utf-8"?>
<Properties xmlns="http://schemas.openxmlformats.org/officeDocument/2006/custom-properties" xmlns:vt="http://schemas.openxmlformats.org/officeDocument/2006/docPropsVTypes"/>
</file>