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ec59e0180c13491883fcaeeba0f045a6ed861b"/>
    <w:p>
      <w:pPr>
        <w:pStyle w:val="Heading1"/>
      </w:pPr>
      <w:r>
        <w:t xml:space="preserve">Undergraduate Thesis on the Role of a Chemical Engineer in Malaysia Kuala Lumpur</w:t>
      </w:r>
    </w:p>
    <w:bookmarkStart w:id="20" w:name="abstract"/>
    <w:p>
      <w:pPr>
        <w:pStyle w:val="Heading2"/>
      </w:pPr>
      <w:r>
        <w:t xml:space="preserve">Abstract</w:t>
      </w:r>
    </w:p>
    <w:p>
      <w:pPr>
        <w:pStyle w:val="FirstParagraph"/>
      </w:pPr>
      <w:r>
        <w:t xml:space="preserve">This Undergraduate Thesis explores the critical role of a Chemical Engineer in addressing contemporary challenges within Malaysia's industrial landscape, with a focus on Kuala Lumpur. As one of the primary urban and economic hubs in Malaysia, Kuala Lumpur presents unique opportunities and challenges for chemical engineers working in sectors such as petrochemicals, pharmaceuticals, waste management, and sustainable energy. This thesis investigates how Chemical Engineers in this region contribute to technological innovation while adhering to environmental regulations and socio-economic demands. By analyzing case studies from local industries and educational institutions, the document highlights the importance of interdisciplinary collaboration, ethical practices, and continuous adaptation in the field of Chemical Engineering within Malaysia Kuala Lumpur.</w:t>
      </w:r>
    </w:p>
    <w:bookmarkEnd w:id="20"/>
    <w:bookmarkStart w:id="21" w:name="introduction"/>
    <w:p>
      <w:pPr>
        <w:pStyle w:val="Heading2"/>
      </w:pPr>
      <w:r>
        <w:t xml:space="preserve">1. Introduction</w:t>
      </w:r>
    </w:p>
    <w:p>
      <w:pPr>
        <w:pStyle w:val="FirstParagraph"/>
      </w:pPr>
      <w:r>
        <w:t xml:space="preserve">Kuala Lumpur, as a dynamic metropolis in Malaysia, serves as a nexus for industrial activity, research innovation, and global trade. The demand for skilled Chemical Engineers in this region has grown significantly due to the expansion of manufacturing sectors and the need for sustainable practices. This Undergraduate Thesis examines how Chemical Engineers operate within this context, balancing technical expertise with environmental stewardship and economic viability. The study is particularly relevant to students pursuing a degree in Chemical Engineering in Malaysia, as it underscores the practical applications of theoretical knowledge in real-world scenarios.</w:t>
      </w:r>
    </w:p>
    <w:bookmarkEnd w:id="21"/>
    <w:bookmarkStart w:id="22" w:name="background-of-study"/>
    <w:p>
      <w:pPr>
        <w:pStyle w:val="Heading2"/>
      </w:pPr>
      <w:r>
        <w:t xml:space="preserve">2. Background of Study</w:t>
      </w:r>
    </w:p>
    <w:p>
      <w:pPr>
        <w:pStyle w:val="FirstParagraph"/>
      </w:pPr>
      <w:r>
        <w:t xml:space="preserve">Malaysia's chemical industry has experienced steady growth over the past decade, driven by government policies promoting industrialization and green technology. Kuala Lumpur, being the capital city, hosts numerous research centers and multinational corporations that rely on Chemical Engineers to optimize processes, ensure compliance with environmental standards (e.g., Malaysian Environmental Quality Act), and drive innovation. For instance, chemical engineers in KL are instrumental in managing waste from the petrochemical sector while developing alternative energy solutions like biodiesel production. This thesis explores the intersection of these responsibilities and the unique challenges posed by urban industrialization in Malaysia Kuala Lumpur.</w:t>
      </w:r>
    </w:p>
    <w:bookmarkEnd w:id="22"/>
    <w:bookmarkStart w:id="23" w:name="problem-statement"/>
    <w:p>
      <w:pPr>
        <w:pStyle w:val="Heading2"/>
      </w:pPr>
      <w:r>
        <w:t xml:space="preserve">3. Problem Statement</w:t>
      </w:r>
    </w:p>
    <w:p>
      <w:pPr>
        <w:pStyle w:val="FirstParagraph"/>
      </w:pPr>
      <w:r>
        <w:t xml:space="preserve">The rapid industrialization of Malaysia Kuala Lumpur has led to increased pressure on chemical engineers to address issues such as pollution control, resource efficiency, and public health safety. For example, the discharge of industrial effluents into water bodies near KL’s industrial zones poses a threat to local ecosystems. Additionally, there is a growing need for Chemical Engineers to integrate digital tools (e.g., AI-driven process optimization) while maintaining compliance with stringent regulations like the Malaysian Industrial Safety and Health Act 1994. This Undergraduate Thesis aims to identify how chemical engineers can navigate these challenges effectively.</w:t>
      </w:r>
    </w:p>
    <w:bookmarkEnd w:id="23"/>
    <w:bookmarkStart w:id="24" w:name="literature-review"/>
    <w:p>
      <w:pPr>
        <w:pStyle w:val="Heading2"/>
      </w:pPr>
      <w:r>
        <w:t xml:space="preserve">4. Literature Review</w:t>
      </w:r>
    </w:p>
    <w:p>
      <w:pPr>
        <w:pStyle w:val="FirstParagraph"/>
      </w:pPr>
      <w:r>
        <w:t xml:space="preserve">Recent studies highlight the evolving role of Chemical Engineers in Malaysia. According to a 2023 report by the Malaysian Institute of Chemical Engineers (IMIChE), over 60% of chemical engineering graduates in Kuala Lumpur are employed in sectors requiring sustainability-focused solutions, such as wastewater treatment and renewable energy. Research also emphasizes the importance of soft skills like project management and cross-disciplinary communication for Chemical Engineers operating in KL’s diverse industrial environment. However, gaps remain in addressing localized challenges, such as the integration of traditional industries with modern technologies.</w:t>
      </w:r>
    </w:p>
    <w:bookmarkEnd w:id="24"/>
    <w:bookmarkStart w:id="25" w:name="methodology"/>
    <w:p>
      <w:pPr>
        <w:pStyle w:val="Heading2"/>
      </w:pPr>
      <w:r>
        <w:t xml:space="preserve">5. Methodology</w:t>
      </w:r>
    </w:p>
    <w:p>
      <w:pPr>
        <w:pStyle w:val="FirstParagraph"/>
      </w:pPr>
      <w:r>
        <w:t xml:space="preserve">This Undergraduate Thesis employed a mixed-methods approach to gather insights into the role of Chemical Engineers in Malaysia Kuala Lumpur. Data was collected through semi-structured interviews with 10 practicing chemical engineers, analysis of case studies from local industries (e.g., Petronas and Syarikat Plastik Berhad), and a review of academic publications published between 2018–2023. The findings were analyzed to identify trends in professional practice, challenges faced by engineers in KL, and recommendations for improving educational programs tailored to the region’s needs.</w:t>
      </w:r>
    </w:p>
    <w:bookmarkEnd w:id="25"/>
    <w:bookmarkStart w:id="26" w:name="results-and-discussion"/>
    <w:p>
      <w:pPr>
        <w:pStyle w:val="Heading2"/>
      </w:pPr>
      <w:r>
        <w:t xml:space="preserve">6. Results and Discussion</w:t>
      </w:r>
    </w:p>
    <w:p>
      <w:pPr>
        <w:pStyle w:val="FirstParagraph"/>
      </w:pPr>
      <w:r>
        <w:t xml:space="preserve">The analysis revealed that Chemical Engineers in Kuala Lumpur are increasingly involved in projects that align with Malaysia’s National Green Technology Policy. For example, engineers at a KL-based pharmaceutical company implemented a closed-loop system to reduce solvent waste by 35%, demonstrating the potential of innovative engineering practices. However, participants also cited challenges such as limited access to advanced training resources and the need for stronger industry-academia partnerships. These findings underscore the importance of equipping future Chemical Engineers in Malaysia with both technical skills and a deep understanding of local socio-economic contexts.</w:t>
      </w:r>
    </w:p>
    <w:bookmarkEnd w:id="26"/>
    <w:bookmarkStart w:id="27" w:name="conclusion"/>
    <w:p>
      <w:pPr>
        <w:pStyle w:val="Heading2"/>
      </w:pPr>
      <w:r>
        <w:t xml:space="preserve">7. Conclusion</w:t>
      </w:r>
    </w:p>
    <w:p>
      <w:pPr>
        <w:pStyle w:val="FirstParagraph"/>
      </w:pPr>
      <w:r>
        <w:t xml:space="preserve">This Undergraduate Thesis has highlighted the pivotal role of Chemical Engineers in shaping Malaysia’s industrial future, particularly in Kuala Lumpur. By addressing environmental challenges, leveraging technological advancements, and fostering collaboration between stakeholders, chemical engineers can drive sustainable development in the region. Future research should focus on expanding case studies to include smaller industries and exploring the impact of globalization on local engineering practices. For students pursuing a degree in Chemical Engineering in Malaysia Kuala Lumpur, this thesis serves as a reminder of their responsibility to innovate responsibly while contributing to the nation’s progress.</w:t>
      </w:r>
    </w:p>
    <w:bookmarkEnd w:id="27"/>
    <w:bookmarkStart w:id="28" w:name="references"/>
    <w:p>
      <w:pPr>
        <w:pStyle w:val="Heading2"/>
      </w:pPr>
      <w:r>
        <w:t xml:space="preserve">References</w:t>
      </w:r>
    </w:p>
    <w:p>
      <w:pPr>
        <w:pStyle w:val="FirstParagraph"/>
      </w:pPr>
      <w:r>
        <w:t xml:space="preserve">Malaysian Institute of Chemical Engineers (IMIChE). (2023). *Annual Report on Industry Trends*. Kuala Lumpur, Malaysia.</w:t>
      </w:r>
      <w:r>
        <w:br/>
      </w:r>
      <w:r>
        <w:t xml:space="preserve">Ministry of Science, Technology and Innovation Malaysia. (2021). *National Green Technology Policy Framework*.</w:t>
      </w:r>
      <w:r>
        <w:br/>
      </w:r>
      <w:r>
        <w:t xml:space="preserve">World Bank. (2019). *Industrial Pollution Control in Urban Areas: A Case Study of Southeast Asia*.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Malaysia Kuala Lumpur</dc:title>
  <dc:creator/>
  <dc:language>en</dc:language>
  <cp:keywords/>
  <dcterms:created xsi:type="dcterms:W3CDTF">2026-07-23T08:56:45Z</dcterms:created>
  <dcterms:modified xsi:type="dcterms:W3CDTF">2026-07-23T08:56:45Z</dcterms:modified>
</cp:coreProperties>
</file>

<file path=docProps/custom.xml><?xml version="1.0" encoding="utf-8"?>
<Properties xmlns="http://schemas.openxmlformats.org/officeDocument/2006/custom-properties" xmlns:vt="http://schemas.openxmlformats.org/officeDocument/2006/docPropsVTypes"/>
</file>