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Chemical</w:t>
      </w:r>
      <w:r>
        <w:t xml:space="preserve"> </w:t>
      </w:r>
      <w:r>
        <w:t xml:space="preserve">Engineer</w:t>
      </w:r>
      <w:r>
        <w:t xml:space="preserve"> </w:t>
      </w:r>
      <w:r>
        <w:t xml:space="preserve">in</w:t>
      </w:r>
      <w:r>
        <w:t xml:space="preserve"> </w:t>
      </w:r>
      <w:r>
        <w:t xml:space="preserve">Russia</w:t>
      </w:r>
      <w:r>
        <w:t xml:space="preserve"> </w:t>
      </w:r>
      <w:r>
        <w:t xml:space="preserve">Moscow</w:t>
      </w:r>
    </w:p>
    <w:p>
      <w:pPr>
        <w:pStyle w:val="FirstParagraph"/>
      </w:pPr>
      <w:r>
        <w:t xml:space="preserve">```html</w:t>
      </w:r>
    </w:p>
    <w:bookmarkStart w:id="28" w:name="X6701ad4e6c99cbde424d455004d262f60cc9da4"/>
    <w:p>
      <w:pPr>
        <w:pStyle w:val="Heading1"/>
      </w:pPr>
      <w:r>
        <w:t xml:space="preserve">Undergraduate Thesis on the Role of a Chemical Engineer in Russia's Industrial Landscape with Focus on Moscow</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Moscow State University of Technology (MSTU) or other relevant Russian university</w:t>
      </w:r>
      <w:r>
        <w:br/>
      </w:r>
      <w:r>
        <w:rPr>
          <w:bCs/>
          <w:b/>
        </w:rPr>
        <w:t xml:space="preserve">Date:</w:t>
      </w:r>
      <w:r>
        <w:t xml:space="preserve"> </w:t>
      </w:r>
      <w:r>
        <w:t xml:space="preserve">[Insert Date]</w:t>
      </w:r>
    </w:p>
    <w:bookmarkStart w:id="20" w:name="introduction"/>
    <w:p>
      <w:pPr>
        <w:pStyle w:val="Heading2"/>
      </w:pPr>
      <w:r>
        <w:t xml:space="preserve">Introduction</w:t>
      </w:r>
    </w:p>
    <w:p>
      <w:pPr>
        <w:pStyle w:val="FirstParagraph"/>
      </w:pPr>
      <w:r>
        <w:t xml:space="preserve">The field of chemical engineering is a cornerstone of modern industrial development, particularly in countries like Russia, where it plays a pivotal role in sectors such as petrochemistry, pharmaceuticals, and environmental management. This Undergraduate Thesis explores the professional responsibilities and academic prerequisites for becoming a Chemical Engineer in Moscow—a city that serves as Russia's technological and industrial hub. Given the unique challenges of operating within a Russian regulatory framework and leveraging Moscow's advanced infrastructure, this study aims to highlight the interdisciplinary nature of chemical engineering education, its practical applications in industry, and its alignment with national priorities such as sustainable development.</w:t>
      </w:r>
    </w:p>
    <w:bookmarkEnd w:id="20"/>
    <w:bookmarkStart w:id="21" w:name="contextual-relevance-russia-moscow"/>
    <w:p>
      <w:pPr>
        <w:pStyle w:val="Heading2"/>
      </w:pPr>
      <w:r>
        <w:t xml:space="preserve">Contextual Relevance: Russia Moscow</w:t>
      </w:r>
    </w:p>
    <w:p>
      <w:pPr>
        <w:pStyle w:val="FirstParagraph"/>
      </w:pPr>
      <w:r>
        <w:t xml:space="preserve">Moscow, as the capital of Russia, is not only a political and cultural center but also a nexus for innovation in engineering and science. The city hosts leading research institutions, including the Moscow Institute of Physics and Technology (MIPT) and the National Research University of Chemical Technology (MFTI), which produce graduates equipped to address both local and global challenges. For a Chemical Engineer in Russia, understanding the socio-economic dynamics of Moscow is critical, as it influences everything from raw material procurement to compliance with stringent environmental regulations under the Russian Federation's Federal Service for Ecological, Technological and Nuclear Supervision (Rostekhnadzor).</w:t>
      </w:r>
    </w:p>
    <w:bookmarkEnd w:id="21"/>
    <w:bookmarkStart w:id="22" w:name="X6cd7c72dc50e32a89bb11218b8d588828a89b02"/>
    <w:p>
      <w:pPr>
        <w:pStyle w:val="Heading2"/>
      </w:pPr>
      <w:r>
        <w:t xml:space="preserve">Academic Curriculum for Chemical Engineers in Russia</w:t>
      </w:r>
    </w:p>
    <w:p>
      <w:pPr>
        <w:pStyle w:val="FirstParagraph"/>
      </w:pPr>
      <w:r>
        <w:t xml:space="preserve">The undergraduate program in chemical engineering at institutions like MFTI is designed to meet the demands of a rapidly evolving industry. Students are required to complete a rigorous curriculum that includes foundational courses in thermodynamics, fluid mechanics, and reaction engineering, alongside specialized modules such as process design and waste management. Practical training through internships with companies like Rosneft (a major oil company headquartered in Moscow) ensures graduates are well-versed in both theoretical principles and industrial applications.</w:t>
      </w:r>
    </w:p>
    <w:bookmarkEnd w:id="22"/>
    <w:bookmarkStart w:id="23" w:name="Xaf907ec5f71685bca8e2dee3ca71e479779f0bc"/>
    <w:p>
      <w:pPr>
        <w:pStyle w:val="Heading2"/>
      </w:pPr>
      <w:r>
        <w:t xml:space="preserve">Key Challenges for Chemical Engineers in Russia</w:t>
      </w:r>
    </w:p>
    <w:p>
      <w:pPr>
        <w:pStyle w:val="FirstParagraph"/>
      </w:pPr>
      <w:r>
        <w:t xml:space="preserve">Chemical engineers operating in Russia, particularly in Moscow, face unique challenges. These include:</w:t>
      </w:r>
    </w:p>
    <w:p>
      <w:pPr>
        <w:numPr>
          <w:ilvl w:val="0"/>
          <w:numId w:val="1001"/>
        </w:numPr>
        <w:pStyle w:val="Compact"/>
      </w:pPr>
      <w:r>
        <w:rPr>
          <w:bCs/>
          <w:b/>
        </w:rPr>
        <w:t xml:space="preserve">Resource Constraints:</w:t>
      </w:r>
      <w:r>
        <w:t xml:space="preserve"> </w:t>
      </w:r>
      <w:r>
        <w:t xml:space="preserve">Limited access to advanced technologies and international collaboration due to geopolitical factors.</w:t>
      </w:r>
    </w:p>
    <w:p>
      <w:pPr>
        <w:numPr>
          <w:ilvl w:val="0"/>
          <w:numId w:val="1001"/>
        </w:numPr>
        <w:pStyle w:val="Compact"/>
      </w:pPr>
      <w:r>
        <w:rPr>
          <w:bCs/>
          <w:b/>
        </w:rPr>
        <w:t xml:space="preserve">Environmental Regulations:</w:t>
      </w:r>
      <w:r>
        <w:t xml:space="preserve"> </w:t>
      </w:r>
      <w:r>
        <w:t xml:space="preserve">Balancing industrial growth with compliance to Russian environmental laws, which are increasingly aligning with EU standards.</w:t>
      </w:r>
    </w:p>
    <w:p>
      <w:pPr>
        <w:numPr>
          <w:ilvl w:val="0"/>
          <w:numId w:val="1001"/>
        </w:numPr>
        <w:pStyle w:val="Compact"/>
      </w:pPr>
      <w:r>
        <w:rPr>
          <w:bCs/>
          <w:b/>
        </w:rPr>
        <w:t xml:space="preserve">Economic Fluctuations:</w:t>
      </w:r>
      <w:r>
        <w:t xml:space="preserve"> </w:t>
      </w:r>
      <w:r>
        <w:t xml:space="preserve">Volatility in global energy markets impacts petrochemical industries, a significant sector in Moscow's economy.</w:t>
      </w:r>
    </w:p>
    <w:bookmarkEnd w:id="23"/>
    <w:bookmarkStart w:id="24" w:name="Xc6ec45e5d976b4c65c1f6ae3b24f81c71259e8c"/>
    <w:p>
      <w:pPr>
        <w:pStyle w:val="Heading2"/>
      </w:pPr>
      <w:r>
        <w:t xml:space="preserve">Case Study: Chemical Engineering in Moscow’s Petrochemical Industry</w:t>
      </w:r>
    </w:p>
    <w:p>
      <w:pPr>
        <w:pStyle w:val="FirstParagraph"/>
      </w:pPr>
      <w:r>
        <w:t xml:space="preserve">A case study of the Moskva Refinery, one of Russia's largest oil refining facilities, illustrates the practical application of chemical engineering principles. Engineers here are tasked with optimizing production processes to reduce emissions while maintaining profitability. This involves deploying advanced analytics tools and adhering to Russian standards such as GOST (State Standards) for quality assurance.</w:t>
      </w:r>
    </w:p>
    <w:bookmarkEnd w:id="24"/>
    <w:bookmarkStart w:id="25" w:name="research-methodology"/>
    <w:p>
      <w:pPr>
        <w:pStyle w:val="Heading2"/>
      </w:pPr>
      <w:r>
        <w:t xml:space="preserve">Research Methodology</w:t>
      </w:r>
    </w:p>
    <w:p>
      <w:pPr>
        <w:pStyle w:val="FirstParagraph"/>
      </w:pPr>
      <w:r>
        <w:t xml:space="preserve">This thesis employs a mixed-methods approach, combining secondary data analysis from academic journals and industry reports with primary research through interviews with chemical engineers in Moscow. Data collection focused on three key areas:</w:t>
      </w:r>
    </w:p>
    <w:p>
      <w:pPr>
        <w:numPr>
          <w:ilvl w:val="0"/>
          <w:numId w:val="1002"/>
        </w:numPr>
        <w:pStyle w:val="Compact"/>
      </w:pPr>
      <w:r>
        <w:rPr>
          <w:bCs/>
          <w:b/>
        </w:rPr>
        <w:t xml:space="preserve">Curriculum Analysis:</w:t>
      </w:r>
      <w:r>
        <w:t xml:space="preserve"> </w:t>
      </w:r>
      <w:r>
        <w:t xml:space="preserve">Reviewing syllabi and graduate outcomes from leading Russian universities.</w:t>
      </w:r>
    </w:p>
    <w:p>
      <w:pPr>
        <w:numPr>
          <w:ilvl w:val="0"/>
          <w:numId w:val="1002"/>
        </w:numPr>
        <w:pStyle w:val="Compact"/>
      </w:pPr>
      <w:r>
        <w:rPr>
          <w:bCs/>
          <w:b/>
        </w:rPr>
        <w:t xml:space="preserve">Industry Practices:</w:t>
      </w:r>
      <w:r>
        <w:t xml:space="preserve"> </w:t>
      </w:r>
      <w:r>
        <w:t xml:space="preserve">Assessing the operational strategies of chemical engineering firms in Moscow.</w:t>
      </w:r>
    </w:p>
    <w:p>
      <w:pPr>
        <w:numPr>
          <w:ilvl w:val="0"/>
          <w:numId w:val="1002"/>
        </w:numPr>
        <w:pStyle w:val="Compact"/>
      </w:pPr>
      <w:r>
        <w:rPr>
          <w:bCs/>
          <w:b/>
        </w:rPr>
        <w:t xml:space="preserve">Policies and Regulations:</w:t>
      </w:r>
      <w:r>
        <w:t xml:space="preserve"> </w:t>
      </w:r>
      <w:r>
        <w:t xml:space="preserve">Examining recent amendments to Russian environmental and industrial laws affecting the sector.</w:t>
      </w:r>
    </w:p>
    <w:bookmarkEnd w:id="25"/>
    <w:bookmarkStart w:id="26" w:name="findings-and-discussion"/>
    <w:p>
      <w:pPr>
        <w:pStyle w:val="Heading2"/>
      </w:pPr>
      <w:r>
        <w:t xml:space="preserve">Findings and Discussion</w:t>
      </w:r>
    </w:p>
    <w:p>
      <w:pPr>
        <w:pStyle w:val="FirstParagraph"/>
      </w:pPr>
      <w:r>
        <w:t xml:space="preserve">The findings underscore a growing emphasis on sustainability in chemical engineering education, with Moscow-based institutions incorporating modules on green chemistry and circular economy principles. However, there is a noted gap in interdisciplinary training that could better prepare engineers for challenges at the intersection of technology and policy. Additionally, while Moscow's infrastructure supports innovation, access to international research networks remains limited compared to Western counterparts.</w:t>
      </w:r>
    </w:p>
    <w:bookmarkEnd w:id="26"/>
    <w:bookmarkStart w:id="27" w:name="conclusion"/>
    <w:p>
      <w:pPr>
        <w:pStyle w:val="Heading2"/>
      </w:pPr>
      <w:r>
        <w:t xml:space="preserve">Conclusion</w:t>
      </w:r>
    </w:p>
    <w:p>
      <w:pPr>
        <w:pStyle w:val="FirstParagraph"/>
      </w:pPr>
      <w:r>
        <w:t xml:space="preserve">As a Chemical Engineer in Russia Moscow, one must navigate a dynamic landscape shaped by both global trends and local priorities. This Undergraduate Thesis demonstrates that the role of chemical engineers extends beyond technical expertise to include strategic thinking about resource management, regulatory compliance, and environmental stewardship. For future research, it is recommended that Russian universities and industry leaders collaborate to strengthen training programs that address emerging challenges such as climate change adaptation and digitalization in chemical processes.</w:t>
      </w:r>
    </w:p>
    <w:p>
      <w:pPr>
        <w:pStyle w:val="BodyText"/>
      </w:pPr>
      <w:r>
        <w:rPr>
          <w:bCs/>
          <w:b/>
        </w:rPr>
        <w:t xml:space="preserve">Keywords:</w:t>
      </w:r>
      <w:r>
        <w:t xml:space="preserve"> </w:t>
      </w:r>
      <w:r>
        <w:t xml:space="preserve">Undergraduate Thesis, Chemical Engineer, Russia Moscow</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Chemical Engineer in Russia Moscow</dc:title>
  <dc:creator/>
  <dc:language>en</dc:language>
  <cp:keywords/>
  <dcterms:created xsi:type="dcterms:W3CDTF">2026-07-21T02:38:07Z</dcterms:created>
  <dcterms:modified xsi:type="dcterms:W3CDTF">2026-07-21T02:38:07Z</dcterms:modified>
</cp:coreProperties>
</file>

<file path=docProps/custom.xml><?xml version="1.0" encoding="utf-8"?>
<Properties xmlns="http://schemas.openxmlformats.org/officeDocument/2006/custom-properties" xmlns:vt="http://schemas.openxmlformats.org/officeDocument/2006/docPropsVTypes"/>
</file>