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6dbcc060829cf2ed448f1151b39d209d98c6aa2"/>
    <w:p>
      <w:pPr>
        <w:pStyle w:val="Heading1"/>
      </w:pPr>
      <w:r>
        <w:t xml:space="preserve">Undergraduate Thesis: The Role of the Chemical Engineer in Sustainable Industrial Development in Spain (Madrid)</w:t>
      </w:r>
    </w:p>
    <w:bookmarkStart w:id="20" w:name="abstract"/>
    <w:p>
      <w:pPr>
        <w:pStyle w:val="Heading2"/>
      </w:pPr>
      <w:r>
        <w:t xml:space="preserve">Abstract</w:t>
      </w:r>
    </w:p>
    <w:p>
      <w:pPr>
        <w:pStyle w:val="FirstParagraph"/>
      </w:pPr>
      <w:r>
        <w:t xml:space="preserve">This Undergraduate Thesis explores the evolving role of the Chemical Engineer within the context of industrial sustainability in Spain, with a specific focus on Madrid. As a hub for innovation and economic activity, Madrid presents unique challenges and opportunities for chemical engineers to contribute to environmental stewardship, technological advancement, and economic growth. This document analyzes case studies from Madrid’s industrial sectors, evaluates current practices in chemical engineering education within Spanish universities, and proposes strategies for integrating sustainable methodologies into the profession. The research emphasizes the importance of aligning academic training with regional demands in Spain’s capital city.</w:t>
      </w:r>
    </w:p>
    <w:bookmarkEnd w:id="20"/>
    <w:bookmarkStart w:id="21" w:name="introduction"/>
    <w:p>
      <w:pPr>
        <w:pStyle w:val="Heading2"/>
      </w:pPr>
      <w:r>
        <w:t xml:space="preserve">Introduction</w:t>
      </w:r>
    </w:p>
    <w:p>
      <w:pPr>
        <w:pStyle w:val="FirstParagraph"/>
      </w:pPr>
      <w:r>
        <w:t xml:space="preserve">The Chemical Engineer is a pivotal figure in modern industry, tasked with designing processes that optimize resource use while minimizing environmental impact. In Spain, where industrial sectors such as energy, pharmaceuticals, and materials science are critical to the economy, the role of the Chemical Engineer has gained renewed significance amid global shifts toward sustainability. Madrid, as Spain’s political and economic capital, hosts a diverse array of chemical industries ranging from traditional petrochemical plants to cutting-edge biotechnology firms. This thesis investigates how undergraduate Chemical Engineers in Madrid can leverage their education and professional training to address regional challenges such as waste management, renewable energy integration, and circular economy principles.</w:t>
      </w:r>
    </w:p>
    <w:bookmarkEnd w:id="21"/>
    <w:bookmarkStart w:id="22" w:name="X156d6b054f2549492828bffa359414f72a1b0f2"/>
    <w:p>
      <w:pPr>
        <w:pStyle w:val="Heading2"/>
      </w:pPr>
      <w:r>
        <w:t xml:space="preserve">Contextual Background: Spain Madrid’s Industrial Landscape</w:t>
      </w:r>
    </w:p>
    <w:p>
      <w:pPr>
        <w:pStyle w:val="FirstParagraph"/>
      </w:pPr>
      <w:r>
        <w:t xml:space="preserve">Madrid is home to over 300 industrial parks and a concentration of research institutions like the Universidad Complutense de Madrid (UCM) and the Instituto Nacional de Tecnología Industrial (INTI). The city’s chemical industry contributes significantly to national GDP, with key sectors including fine chemicals, pharmaceuticals, and clean technologies. However, Madrid faces challenges such as urbanization pressures and regulatory demands for reduced carbon emissions. These factors necessitate a new generation of Chemical Engineers equipped with skills in green chemistry, process optimization, and lifecycle analysis.</w:t>
      </w:r>
    </w:p>
    <w:bookmarkEnd w:id="22"/>
    <w:bookmarkStart w:id="23" w:name="objectives-of-the-thesis"/>
    <w:p>
      <w:pPr>
        <w:pStyle w:val="Heading2"/>
      </w:pPr>
      <w:r>
        <w:t xml:space="preserve">Objectives of the Thesis</w:t>
      </w:r>
    </w:p>
    <w:p>
      <w:pPr>
        <w:numPr>
          <w:ilvl w:val="0"/>
          <w:numId w:val="1001"/>
        </w:numPr>
        <w:pStyle w:val="Compact"/>
      </w:pPr>
      <w:r>
        <w:t xml:space="preserve">To analyze the academic curriculum for Chemical Engineering undergraduates in Spain, with a focus on Madrid-based institutions.</w:t>
      </w:r>
    </w:p>
    <w:p>
      <w:pPr>
        <w:numPr>
          <w:ilvl w:val="0"/>
          <w:numId w:val="1001"/>
        </w:numPr>
        <w:pStyle w:val="Compact"/>
      </w:pPr>
      <w:r>
        <w:t xml:space="preserve">To evaluate case studies of sustainable chemical processes implemented in Madrid’s industries.</w:t>
      </w:r>
    </w:p>
    <w:p>
      <w:pPr>
        <w:numPr>
          <w:ilvl w:val="0"/>
          <w:numId w:val="1001"/>
        </w:numPr>
        <w:pStyle w:val="Compact"/>
      </w:pPr>
      <w:r>
        <w:t xml:space="preserve">To propose interdisciplinary strategies for integrating environmental science and innovation into chemical engineering education.</w:t>
      </w:r>
    </w:p>
    <w:bookmarkEnd w:id="23"/>
    <w:bookmarkStart w:id="24" w:name="methodology"/>
    <w:p>
      <w:pPr>
        <w:pStyle w:val="Heading2"/>
      </w:pPr>
      <w:r>
        <w:t xml:space="preserve">Methodology</w:t>
      </w:r>
    </w:p>
    <w:p>
      <w:pPr>
        <w:pStyle w:val="FirstParagraph"/>
      </w:pPr>
      <w:r>
        <w:t xml:space="preserve">This Undergraduate Thesis employs a mixed-methods approach, combining secondary research with interviews from professionals in Madrid’s chemical sector. Data was collected from academic syllabi of Spanish universities, industry reports published by the Asociación Española de Ingeniería Química (AEIQ), and case studies of projects such as the Puerta del Hierro Industrial Park’s waste-to-energy initiatives. Additionally, surveys were distributed to recent Chemical Engineering graduates in Madrid to assess their preparedness for industry challenges.</w:t>
      </w:r>
    </w:p>
    <w:bookmarkEnd w:id="24"/>
    <w:bookmarkStart w:id="25" w:name="X69455858f3054eddd3e384f76224187b27f8f2a"/>
    <w:p>
      <w:pPr>
        <w:pStyle w:val="Heading2"/>
      </w:pPr>
      <w:r>
        <w:t xml:space="preserve">Case Study: Sustainable Practices in Madrid’s Pharmaceutical Industry</w:t>
      </w:r>
    </w:p>
    <w:p>
      <w:pPr>
        <w:pStyle w:val="FirstParagraph"/>
      </w:pPr>
      <w:r>
        <w:t xml:space="preserve">The pharmaceutical sector in Madrid exemplifies the integration of chemical engineering principles with sustainability goals. Companies like Almirall and Laboratorios Farmacéuticos Pascual have adopted green chemistry protocols to reduce solvent use and energy consumption. For example, a 2023 report by AEIQ highlighted that one Madrid-based firm reduced its carbon footprint by 35% through process intensification techniques developed by its in-house chemical engineers. This case study underscores the direct impact of Chemical Engineers on environmental metrics within Spain’s industrial framework.</w:t>
      </w:r>
    </w:p>
    <w:bookmarkEnd w:id="25"/>
    <w:bookmarkStart w:id="26" w:name="Xe9a9bf8b193ef53f194e997f9b499f100347a60"/>
    <w:p>
      <w:pPr>
        <w:pStyle w:val="Heading2"/>
      </w:pPr>
      <w:r>
        <w:t xml:space="preserve">Chemical Engineering Education in Spain: A Focus on Madrid</w:t>
      </w:r>
    </w:p>
    <w:p>
      <w:pPr>
        <w:pStyle w:val="FirstParagraph"/>
      </w:pPr>
      <w:r>
        <w:t xml:space="preserve">Undergraduate programs in Chemical Engineering at institutions such as UCM and Universidad Politécnica de Madrid (UPM) emphasize both theoretical rigor and practical application. Courses like "Process Design for Sustainability" and "Advanced Materials Synthesis" align with global trends in chemical engineering education. However, students often express a gap between academic training and industry expectations, particularly in areas such as digital tools for process simulation (e.g., Aspen Plus) and regulatory compliance with the European Union’s Green Deal objectives.</w:t>
      </w:r>
    </w:p>
    <w:bookmarkEnd w:id="26"/>
    <w:bookmarkStart w:id="27" w:name="Xd95bdaa4246c4630ed329854be426322c22c392"/>
    <w:p>
      <w:pPr>
        <w:pStyle w:val="Heading2"/>
      </w:pPr>
      <w:r>
        <w:t xml:space="preserve">Proposed Strategies for Enhancing Chemical Engineering Practice in Madrid</w:t>
      </w:r>
    </w:p>
    <w:p>
      <w:pPr>
        <w:pStyle w:val="FirstParagraph"/>
      </w:pPr>
      <w:r>
        <w:t xml:space="preserve">To bridge the gap between education and industry needs, this thesis recommends:</w:t>
      </w:r>
    </w:p>
    <w:p>
      <w:pPr>
        <w:numPr>
          <w:ilvl w:val="0"/>
          <w:numId w:val="1002"/>
        </w:numPr>
        <w:pStyle w:val="Compact"/>
      </w:pPr>
      <w:r>
        <w:t xml:space="preserve">Expanding partnerships between universities and local industries to offer internships focused on sustainability projects.</w:t>
      </w:r>
    </w:p>
    <w:p>
      <w:pPr>
        <w:numPr>
          <w:ilvl w:val="0"/>
          <w:numId w:val="1002"/>
        </w:numPr>
        <w:pStyle w:val="Compact"/>
      </w:pPr>
      <w:r>
        <w:t xml:space="preserve">Incorporating modules on circular economy principles into the undergraduate curriculum.</w:t>
      </w:r>
    </w:p>
    <w:p>
      <w:pPr>
        <w:numPr>
          <w:ilvl w:val="0"/>
          <w:numId w:val="1002"/>
        </w:numPr>
        <w:pStyle w:val="Compact"/>
      </w:pPr>
      <w:r>
        <w:t xml:space="preserve">Encouraging participation in international conferences such as the European Congress of Chemical Engineering (ECCE) to stay updated on global trends.</w:t>
      </w:r>
    </w:p>
    <w:bookmarkEnd w:id="27"/>
    <w:bookmarkStart w:id="28" w:name="conclusion"/>
    <w:p>
      <w:pPr>
        <w:pStyle w:val="Heading2"/>
      </w:pPr>
      <w:r>
        <w:t xml:space="preserve">Conclusion</w:t>
      </w:r>
    </w:p>
    <w:p>
      <w:pPr>
        <w:pStyle w:val="FirstParagraph"/>
      </w:pPr>
      <w:r>
        <w:t xml:space="preserve">The Chemical Engineer holds a vital role in shaping Spain’s industrial future, particularly in Madrid, where the convergence of tradition and innovation demands sustainable solutions. This Undergraduate Thesis demonstrates that by aligning academic training with regional challenges and global sustainability goals, Chemical Engineers can drive progress in Madrid’s chemical sector. As Spain advances toward its environmental targets, the profession must evolve to meet the demands of a rapidly changing world while remaining rooted in the unique context of Spain Madrid.</w:t>
      </w:r>
    </w:p>
    <w:bookmarkEnd w:id="28"/>
    <w:bookmarkStart w:id="29" w:name="references"/>
    <w:p>
      <w:pPr>
        <w:pStyle w:val="Heading2"/>
      </w:pPr>
      <w:r>
        <w:t xml:space="preserve">References</w:t>
      </w:r>
    </w:p>
    <w:p>
      <w:pPr>
        <w:numPr>
          <w:ilvl w:val="0"/>
          <w:numId w:val="1003"/>
        </w:numPr>
        <w:pStyle w:val="Compact"/>
      </w:pPr>
      <w:r>
        <w:t xml:space="preserve">AsoCientífica (2023). "Green Chemistry in Spanish Industry." Retrieved from https://www.asociacioncientifica.org.</w:t>
      </w:r>
    </w:p>
    <w:p>
      <w:pPr>
        <w:numPr>
          <w:ilvl w:val="0"/>
          <w:numId w:val="1003"/>
        </w:numPr>
        <w:pStyle w:val="Compact"/>
      </w:pPr>
      <w:r>
        <w:t xml:space="preserve">Universidad Complutense de Madrid. "Chemical Engineering Curriculum Guide." 2024.</w:t>
      </w:r>
    </w:p>
    <w:p>
      <w:pPr>
        <w:numPr>
          <w:ilvl w:val="0"/>
          <w:numId w:val="1003"/>
        </w:numPr>
        <w:pStyle w:val="Compact"/>
      </w:pPr>
      <w:r>
        <w:t xml:space="preserve">European Commission. "The European Green Deal: Strategic Objectives for 2030." Brussels, 2021.</w:t>
      </w:r>
    </w:p>
    <w:p>
      <w:pPr>
        <w:pStyle w:val="FirstParagraph"/>
      </w:pPr>
      <w:r>
        <w:t xml:space="preserve">Prepared as part of the Undergraduate Thesis requirements for a Chemical Engineer degree at Universidad Complutense de Madrid, Spain.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Spain Madrid</dc:title>
  <dc:creator/>
  <dc:language>en</dc:language>
  <cp:keywords/>
  <dcterms:created xsi:type="dcterms:W3CDTF">2026-07-23T06:58:30Z</dcterms:created>
  <dcterms:modified xsi:type="dcterms:W3CDTF">2026-07-23T06:58:30Z</dcterms:modified>
</cp:coreProperties>
</file>

<file path=docProps/custom.xml><?xml version="1.0" encoding="utf-8"?>
<Properties xmlns="http://schemas.openxmlformats.org/officeDocument/2006/custom-properties" xmlns:vt="http://schemas.openxmlformats.org/officeDocument/2006/docPropsVTypes"/>
</file>