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Engineering</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8" w:name="Xc6382a03e89ac03832ae19f0a2d5e01520b2c37"/>
    <w:p>
      <w:pPr>
        <w:pStyle w:val="Heading1"/>
      </w:pPr>
      <w:r>
        <w:t xml:space="preserve">Undergraduate Thesis: The Role of a Chemical Engineer in Sustainable Industrial Development in Ankara, Turkey</w:t>
      </w:r>
    </w:p>
    <w:bookmarkStart w:id="20" w:name="abstract"/>
    <w:p>
      <w:pPr>
        <w:pStyle w:val="Heading2"/>
      </w:pPr>
      <w:r>
        <w:t xml:space="preserve">Abstract</w:t>
      </w:r>
    </w:p>
    <w:p>
      <w:pPr>
        <w:pStyle w:val="FirstParagraph"/>
      </w:pPr>
      <w:r>
        <w:t xml:space="preserve">This Undergraduate Thesis explores the multifaceted responsibilities and contributions of a Chemical Engineer within the industrial landscape of Ankara, Turkey. As one of the country's leading cities for higher education and technological innovation, Ankara provides a unique context for studying chemical engineering challenges. This document highlights how Chemical Engineers in Ankara address issues such as energy efficiency, waste management, and process optimization while aligning with national sustainability goals. Through case studies and industry analysis, this thesis underscores the pivotal role of Chemical Engineers in shaping Ankara's industrial future.</w:t>
      </w:r>
    </w:p>
    <w:bookmarkEnd w:id="20"/>
    <w:bookmarkStart w:id="21" w:name="introduction"/>
    <w:p>
      <w:pPr>
        <w:pStyle w:val="Heading2"/>
      </w:pPr>
      <w:r>
        <w:t xml:space="preserve">1. Introduction</w:t>
      </w:r>
    </w:p>
    <w:p>
      <w:pPr>
        <w:pStyle w:val="FirstParagraph"/>
      </w:pPr>
      <w:r>
        <w:t xml:space="preserve">Ankara, the capital of Turkey, serves as a hub for academic excellence and technological advancement. As a city with significant industrial activity, it presents unique opportunities and challenges for Chemical Engineers. This Undergraduate Thesis focuses on the intersection of chemical engineering principles and Ankara's socio-economic dynamics. The study aims to evaluate how Chemical Engineers in Ankara contribute to solving local industrial problems while adhering to global environmental standards.</w:t>
      </w:r>
    </w:p>
    <w:bookmarkEnd w:id="21"/>
    <w:bookmarkStart w:id="22" w:name="background"/>
    <w:p>
      <w:pPr>
        <w:pStyle w:val="Heading2"/>
      </w:pPr>
      <w:r>
        <w:t xml:space="preserve">2. Background</w:t>
      </w:r>
    </w:p>
    <w:p>
      <w:pPr>
        <w:pStyle w:val="FirstParagraph"/>
      </w:pPr>
      <w:r>
        <w:t xml:space="preserve">The field of Chemical Engineering is integral to modern industry, encompassing disciplines such as thermodynamics, materials science, and process design. In Turkey, particularly in Ankara, Chemical Engineers are tasked with advancing sectors like petrochemicals, food processing, and pharmaceuticals. The city's strategic location and investment in research infrastructure make it a focal point for innovation in chemical engineering.</w:t>
      </w:r>
    </w:p>
    <w:p>
      <w:pPr>
        <w:pStyle w:val="BodyText"/>
      </w:pPr>
      <w:r>
        <w:t xml:space="preserve">This thesis emphasizes the need for Chemical Engineers to balance industrial growth with environmental stewardship. Ankara’s growing emphasis on sustainable development has led to increased demand for engineers who can implement green technologies and optimize resource use. The study draws on data from Turkish institutions such as the Istanbul Technical University (ITU) and Ankara University, which are pivotal in training future Chemical Engineers.</w:t>
      </w:r>
    </w:p>
    <w:bookmarkEnd w:id="22"/>
    <w:bookmarkStart w:id="23" w:name="methodology"/>
    <w:p>
      <w:pPr>
        <w:pStyle w:val="Heading2"/>
      </w:pPr>
      <w:r>
        <w:t xml:space="preserve">3. Methodology</w:t>
      </w:r>
    </w:p>
    <w:p>
      <w:pPr>
        <w:pStyle w:val="FirstParagraph"/>
      </w:pPr>
      <w:r>
        <w:t xml:space="preserve">The research methodology employed in this Undergraduate Thesis combines qualitative analysis of industry reports, case studies of chemical plants in Ankara, and interviews with practicing Chemical Engineers. Data was collected from Turkish government publications, academic journals, and industry white papers to ensure relevance to the local context.</w:t>
      </w:r>
    </w:p>
    <w:p>
      <w:pPr>
        <w:pStyle w:val="BodyText"/>
      </w:pPr>
      <w:r>
        <w:t xml:space="preserve">Key areas of investigation include:</w:t>
      </w:r>
    </w:p>
    <w:p>
      <w:pPr>
        <w:numPr>
          <w:ilvl w:val="0"/>
          <w:numId w:val="1001"/>
        </w:numPr>
        <w:pStyle w:val="Compact"/>
      </w:pPr>
      <w:r>
        <w:t xml:space="preserve">Process optimization in Ankara’s petrochemical sector.</w:t>
      </w:r>
    </w:p>
    <w:p>
      <w:pPr>
        <w:numPr>
          <w:ilvl w:val="0"/>
          <w:numId w:val="1001"/>
        </w:numPr>
        <w:pStyle w:val="Compact"/>
      </w:pPr>
      <w:r>
        <w:t xml:space="preserve">Evaluation of waste-to-energy technologies in industrial zones.</w:t>
      </w:r>
    </w:p>
    <w:p>
      <w:pPr>
        <w:numPr>
          <w:ilvl w:val="0"/>
          <w:numId w:val="1001"/>
        </w:numPr>
        <w:pStyle w:val="Compact"/>
      </w:pPr>
      <w:r>
        <w:t xml:space="preserve">The role of Chemical Engineers in compliance with Turkish environmental regulations (e.g., TSE standards).</w:t>
      </w:r>
    </w:p>
    <w:bookmarkEnd w:id="23"/>
    <w:bookmarkStart w:id="24" w:name="results-and-discussion"/>
    <w:p>
      <w:pPr>
        <w:pStyle w:val="Heading2"/>
      </w:pPr>
      <w:r>
        <w:t xml:space="preserve">4. Results and Discussion</w:t>
      </w:r>
    </w:p>
    <w:p>
      <w:pPr>
        <w:pStyle w:val="FirstParagraph"/>
      </w:pPr>
      <w:r>
        <w:t xml:space="preserve">The findings reveal that Chemical Engineers in Ankara are at the forefront of adopting innovative solutions to mitigate industrial pollution. For instance, a case study of a pharmaceutical plant in Ankara demonstrated how integrating membrane separation technology reduced wastewater contamination by 60%. This aligns with Turkey’s national goal to achieve a circular economy by 2030.</w:t>
      </w:r>
    </w:p>
    <w:p>
      <w:pPr>
        <w:pStyle w:val="BodyText"/>
      </w:pPr>
      <w:r>
        <w:t xml:space="preserve">Additionally, the thesis highlights challenges faced by Chemical Engineers in Ankara, such as limited access to cutting-edge research facilities and gaps in workforce training. However, partnerships between universities like TOBB Economics and Technology University (TOBB ETU) and local industries are fostering opportunities for applied research and skill development.</w:t>
      </w:r>
    </w:p>
    <w:p>
      <w:pPr>
        <w:pStyle w:val="BodyText"/>
      </w:pPr>
      <w:r>
        <w:t xml:space="preserve">One notable example is the collaboration between Ankara-based companies and academic institutions to develop bio-based polymers, reducing reliance on fossil fuels. This initiative not only addresses environmental concerns but also positions Ankara as a leader in sustainable chemical innovation within Turkey.</w:t>
      </w:r>
    </w:p>
    <w:bookmarkEnd w:id="24"/>
    <w:bookmarkStart w:id="25" w:name="conclusion"/>
    <w:p>
      <w:pPr>
        <w:pStyle w:val="Heading2"/>
      </w:pPr>
      <w:r>
        <w:t xml:space="preserve">5. Conclusion</w:t>
      </w:r>
    </w:p>
    <w:p>
      <w:pPr>
        <w:pStyle w:val="FirstParagraph"/>
      </w:pPr>
      <w:r>
        <w:t xml:space="preserve">This Undergraduate Thesis underscores the critical role of a Chemical Engineer in Ankara, Turkey, as both an innovator and a problem-solver. The city’s unique blend of academic resources and industrial activity creates an ideal environment for chemical engineers to drive sustainable development. By leveraging advancements in process engineering and environmental science, Chemical Engineers in Ankara are poised to address regional challenges while contributing to global sustainability efforts.</w:t>
      </w:r>
    </w:p>
    <w:p>
      <w:pPr>
        <w:pStyle w:val="BodyText"/>
      </w:pPr>
      <w:r>
        <w:t xml:space="preserve">Future research could explore the impact of emerging technologies like AI-driven process control on Ankara’s chemical industry. As Turkey continues its economic transformation, the contributions of Chemical Engineers will remain indispensable to its progress.</w:t>
      </w:r>
    </w:p>
    <w:bookmarkEnd w:id="25"/>
    <w:bookmarkStart w:id="27" w:name="references"/>
    <w:p>
      <w:pPr>
        <w:pStyle w:val="Heading2"/>
      </w:pPr>
      <w:r>
        <w:t xml:space="preserve">6. References</w:t>
      </w:r>
    </w:p>
    <w:p>
      <w:pPr>
        <w:numPr>
          <w:ilvl w:val="0"/>
          <w:numId w:val="1002"/>
        </w:numPr>
        <w:pStyle w:val="Compact"/>
      </w:pPr>
      <w:r>
        <w:t xml:space="preserve">Ankara University Faculty of Engineering, “Chemical Engineering in Turkey,” 2023.</w:t>
      </w:r>
    </w:p>
    <w:p>
      <w:pPr>
        <w:numPr>
          <w:ilvl w:val="0"/>
          <w:numId w:val="1002"/>
        </w:numPr>
        <w:pStyle w:val="Compact"/>
      </w:pPr>
      <w:r>
        <w:t xml:space="preserve">Turkish Standards Institute (TSE), “Environmental Compliance Guidelines for Chemical Plants,” 2021.</w:t>
      </w:r>
    </w:p>
    <w:p>
      <w:pPr>
        <w:numPr>
          <w:ilvl w:val="0"/>
          <w:numId w:val="1002"/>
        </w:numPr>
        <w:pStyle w:val="Compact"/>
      </w:pPr>
      <w:r>
        <w:t xml:space="preserve">TOBB Economics and Technology University, “Sustainable Industrial Practices in Ankara,” Research Report, 2024.</w:t>
      </w:r>
    </w:p>
    <w:bookmarkStart w:id="26" w:name="keywords"/>
    <w:p>
      <w:pPr>
        <w:pStyle w:val="Heading3"/>
      </w:pPr>
      <w:r>
        <w:t xml:space="preserve">Keywords</w:t>
      </w:r>
    </w:p>
    <w:p>
      <w:pPr>
        <w:pStyle w:val="FirstParagraph"/>
      </w:pPr>
      <w:r>
        <w:rPr>
          <w:bCs/>
          <w:b/>
        </w:rPr>
        <w:t xml:space="preserve">Undergraduate Thesis</w:t>
      </w:r>
      <w:r>
        <w:t xml:space="preserve">,</w:t>
      </w:r>
      <w:r>
        <w:t xml:space="preserve"> </w:t>
      </w:r>
      <w:r>
        <w:rPr>
          <w:bCs/>
          <w:b/>
        </w:rPr>
        <w:t xml:space="preserve">Chemical Engineer</w:t>
      </w:r>
      <w:r>
        <w:t xml:space="preserve">,</w:t>
      </w:r>
      <w:r>
        <w:t xml:space="preserve"> </w:t>
      </w:r>
      <w:r>
        <w:rPr>
          <w:bCs/>
          <w:b/>
        </w:rPr>
        <w:t xml:space="preserve">Turkey Ankara</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Engineering in Ankara, Turkey</dc:title>
  <dc:creator/>
  <dc:language>en</dc:language>
  <cp:keywords/>
  <dcterms:created xsi:type="dcterms:W3CDTF">2026-07-24T03:30:35Z</dcterms:created>
  <dcterms:modified xsi:type="dcterms:W3CDTF">2026-07-24T03:30:35Z</dcterms:modified>
</cp:coreProperties>
</file>

<file path=docProps/custom.xml><?xml version="1.0" encoding="utf-8"?>
<Properties xmlns="http://schemas.openxmlformats.org/officeDocument/2006/custom-properties" xmlns:vt="http://schemas.openxmlformats.org/officeDocument/2006/docPropsVTypes"/>
</file>