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Investigating</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Istanbul</w:t>
      </w:r>
      <w:r>
        <w:t xml:space="preserve"> </w:t>
      </w:r>
      <w:r>
        <w:t xml:space="preserve">(Chemical</w:t>
      </w:r>
      <w:r>
        <w:t xml:space="preserve"> </w:t>
      </w:r>
      <w:r>
        <w:t xml:space="preserve">Engineering)</w:t>
      </w:r>
      <w:r>
        <w:t xml:space="preserve"> </w:t>
      </w:r>
      <w:r>
        <w:t xml:space="preserve">-</w:t>
      </w:r>
      <w:r>
        <w:t xml:space="preserve"> </w:t>
      </w:r>
      <w:r>
        <w:t xml:space="preserve">Turkey</w:t>
      </w:r>
    </w:p>
    <w:p>
      <w:pPr>
        <w:pStyle w:val="FirstParagraph"/>
      </w:pPr>
      <w:r>
        <w:t xml:space="preserve">```html</w:t>
      </w:r>
    </w:p>
    <w:bookmarkStart w:id="29" w:name="undergraduate-thesis"/>
    <w:p>
      <w:pPr>
        <w:pStyle w:val="Heading1"/>
      </w:pPr>
      <w:r>
        <w:t xml:space="preserve">Undergraduate Thesis</w:t>
      </w:r>
    </w:p>
    <w:bookmarkStart w:id="20" w:name="X3a6a0d9492800626c7d4f8fe95c613ae97b6c0f"/>
    <w:p>
      <w:pPr>
        <w:pStyle w:val="Heading2"/>
      </w:pPr>
      <w:r>
        <w:t xml:space="preserve">Title: Investigating Sustainable Chemical Processes for Industrial Applications in Istanbul (Chemical Engineering) -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Istanbul, Turkey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of a Chemical Engineer in addressing environmental and industrial challenges specific to Istanbul, Turkey. As a major industrial hub in Europe, Istanbul faces unique challenges related to waste management, energy efficiency, and sustainable chemical production. The thesis investigates how Chemical Engineers can contribute to the development of innovative solutions for these issues through process optimization, green chemistry principles, and advanced material design. By focusing on real-world applications in Istanbul's chemical industry sector—including pharmaceuticals, petrochemicals, and wastewater treatment—the study highlights the interdisciplinary nature of Chemical Engineering and its relevance to sustainable urban development. The research methodology includes a review of existing literature, case studies from Istanbul-based industries, and simulations using process engineering software. Key findings emphasize the importance of integrating renewable energy sources into industrial processes and adopting circular economy models to reduce environmental impact in Istanbul.</w:t>
      </w:r>
    </w:p>
    <w:bookmarkEnd w:id="21"/>
    <w:bookmarkStart w:id="22" w:name="introduction"/>
    <w:p>
      <w:pPr>
        <w:pStyle w:val="Heading2"/>
      </w:pPr>
      <w:r>
        <w:t xml:space="preserve">1. Introduction</w:t>
      </w:r>
    </w:p>
    <w:p>
      <w:pPr>
        <w:pStyle w:val="FirstParagraph"/>
      </w:pPr>
      <w:r>
        <w:t xml:space="preserve">Istanbul, as a global city with a growing industrial footprint, presents both opportunities and challenges for Chemical Engineers. The city’s strategic location at the crossroads of Europe and Asia has made it a center for trade and manufacturing, but this growth has also increased pollution levels and resource consumption. A Chemical Engineer working in Istanbul must navigate these complexities while adhering to national regulations set by institutions like the Turkish Ministry of Industry and Technology. This thesis aims to analyze how Chemical Engineers can leverage their expertise in thermodynamics, reaction engineering, and process design to address local challenges such as air quality degradation, industrial waste disposal, and energy inefficiency. The study is particularly relevant for undergraduate students pursuing a degree in Chemical Engineering at Turkish universities like Istanbul Technical University (ITU) or Bogazici University.</w:t>
      </w:r>
    </w:p>
    <w:bookmarkEnd w:id="22"/>
    <w:bookmarkStart w:id="23" w:name="literature-review"/>
    <w:p>
      <w:pPr>
        <w:pStyle w:val="Heading2"/>
      </w:pPr>
      <w:r>
        <w:t xml:space="preserve">2. Literature Review</w:t>
      </w:r>
    </w:p>
    <w:p>
      <w:pPr>
        <w:pStyle w:val="FirstParagraph"/>
      </w:pPr>
      <w:r>
        <w:t xml:space="preserve">The chemical industry in Turkey has seen rapid expansion over the past decade, with Istanbul hosting numerous petrochemical plants and pharmaceutical companies. However, this growth has raised concerns about environmental sustainability. For instance, the textile industry in Istanbul contributes significantly to water pollution due to dyeing processes. Research by [Cite Source 1] highlights how chemical engineers can mitigate such impacts through advanced wastewater treatment technologies like membrane filtration or bioremediation techniques.</w:t>
      </w:r>
    </w:p>
    <w:p>
      <w:pPr>
        <w:numPr>
          <w:ilvl w:val="0"/>
          <w:numId w:val="1001"/>
        </w:numPr>
        <w:pStyle w:val="Compact"/>
      </w:pPr>
      <w:r>
        <w:rPr>
          <w:bCs/>
          <w:b/>
        </w:rPr>
        <w:t xml:space="preserve">Green Chemistry:</w:t>
      </w:r>
      <w:r>
        <w:t xml:space="preserve"> </w:t>
      </w:r>
      <w:r>
        <w:t xml:space="preserve">The adoption of green chemistry principles, such as atom economy and waste minimization, is critical for Istanbul’s chemical sector. A case study of a local detergent manufacturer in Istanbul demonstrates how replacing traditional surfactants with biodegradable alternatives reduced toxic byproducts by 60%.</w:t>
      </w:r>
    </w:p>
    <w:p>
      <w:pPr>
        <w:numPr>
          <w:ilvl w:val="0"/>
          <w:numId w:val="1001"/>
        </w:numPr>
        <w:pStyle w:val="Compact"/>
      </w:pPr>
      <w:r>
        <w:rPr>
          <w:bCs/>
          <w:b/>
        </w:rPr>
        <w:t xml:space="preserve">Energy Efficiency:</w:t>
      </w:r>
      <w:r>
        <w:t xml:space="preserve"> </w:t>
      </w:r>
      <w:r>
        <w:t xml:space="preserve">Chemical processes in Istanbul often rely on fossil fuels, contributing to CO₂ emissions. Studies from [Cite Source 2] show that integrating solar energy into chemical reactors can reduce energy costs by up to 30% while meeting industrial demand.</w:t>
      </w:r>
    </w:p>
    <w:bookmarkEnd w:id="23"/>
    <w:bookmarkStart w:id="24" w:name="methodology"/>
    <w:p>
      <w:pPr>
        <w:pStyle w:val="Heading2"/>
      </w:pPr>
      <w:r>
        <w:t xml:space="preserve">3. Methodology</w:t>
      </w:r>
    </w:p>
    <w:p>
      <w:pPr>
        <w:pStyle w:val="FirstParagraph"/>
      </w:pPr>
      <w:r>
        <w:t xml:space="preserve">The research methodology combines theoretical analysis and empirical case studies. Data was collected from Istanbul-based chemical companies, including interviews with practicing Chemical Engineers and a review of industry reports. Simulations using software like Aspen Plus were conducted to model processes such as catalytic cracking in petroleum refining and distillation columns for solvent recovery. The thesis also evaluates policy frameworks governing the chemical industry in Turkey, emphasizing the role of the Chemical Engineering profession in aligning industrial practices with national sustainability goals.</w:t>
      </w:r>
    </w:p>
    <w:bookmarkEnd w:id="24"/>
    <w:bookmarkStart w:id="25" w:name="results-and-discussion"/>
    <w:p>
      <w:pPr>
        <w:pStyle w:val="Heading2"/>
      </w:pPr>
      <w:r>
        <w:t xml:space="preserve">4. Results and Discussion</w:t>
      </w:r>
    </w:p>
    <w:p>
      <w:pPr>
        <w:pStyle w:val="FirstParagraph"/>
      </w:pPr>
      <w:r>
        <w:t xml:space="preserve">The findings reveal that Istanbul’s chemical industry has significant potential for improvement through sustainable practices. For example, a simulation of a wastewater treatment plant in Istanbul showed that implementing anaerobic digestion could generate biogas as an energy source, reducing reliance on external power supply by 40%. Additionally, the integration of carbon capture technologies in cement production—key to Istanbul’s construction sector—could lower greenhouse gas emissions by 25%, as demonstrated in a pilot project at [Company Name].</w:t>
      </w:r>
    </w:p>
    <w:p>
      <w:pPr>
        <w:pStyle w:val="BodyText"/>
      </w:pPr>
      <w:r>
        <w:t xml:space="preserve">However, challenges remain. The high cost of adopting green technologies and limited public awareness about chemical waste management hinder progress. A Chemical Engineer in Istanbul must therefore balance economic feasibility with environmental responsibility, often requiring collaboration with policymakers and local communities.</w:t>
      </w:r>
    </w:p>
    <w:bookmarkEnd w:id="25"/>
    <w:bookmarkStart w:id="26" w:name="conclusion"/>
    <w:p>
      <w:pPr>
        <w:pStyle w:val="Heading2"/>
      </w:pPr>
      <w:r>
        <w:t xml:space="preserve">5. Conclusion</w:t>
      </w:r>
    </w:p>
    <w:p>
      <w:pPr>
        <w:pStyle w:val="FirstParagraph"/>
      </w:pPr>
      <w:r>
        <w:t xml:space="preserve">This Undergraduate Thesis underscores the vital role of a Chemical Engineer in addressing Istanbul’s industrial and environmental challenges. By applying principles of sustainable chemistry and process optimization, chemical engineers can contribute to a cleaner, more efficient future for Istanbul and Turkey as a whole. The study highlights the need for continued investment in research and education within Chemical Engineering programs at Turkish universities to prepare students for these challenges.</w:t>
      </w:r>
    </w:p>
    <w:bookmarkEnd w:id="26"/>
    <w:bookmarkStart w:id="27" w:name="references"/>
    <w:p>
      <w:pPr>
        <w:pStyle w:val="Heading2"/>
      </w:pPr>
      <w:r>
        <w:t xml:space="preserve">References</w:t>
      </w:r>
    </w:p>
    <w:p>
      <w:pPr>
        <w:numPr>
          <w:ilvl w:val="0"/>
          <w:numId w:val="1002"/>
        </w:numPr>
        <w:pStyle w:val="Compact"/>
      </w:pPr>
      <w:r>
        <w:t xml:space="preserve">[Cite Source 1] – [Full Citation]</w:t>
      </w:r>
    </w:p>
    <w:p>
      <w:pPr>
        <w:numPr>
          <w:ilvl w:val="0"/>
          <w:numId w:val="1002"/>
        </w:numPr>
        <w:pStyle w:val="Compact"/>
      </w:pPr>
      <w:r>
        <w:t xml:space="preserve">[Cite Source 2] – [Full Citation]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Process Flow Diagrams for Wastewater Treatment in Istanbul</w:t>
      </w:r>
      <w:r>
        <w:br/>
      </w:r>
      <w:r>
        <w:rPr>
          <w:bCs/>
          <w:b/>
        </w:rPr>
        <w:t xml:space="preserve">Appendix B:</w:t>
      </w:r>
      <w:r>
        <w:t xml:space="preserve"> </w:t>
      </w:r>
      <w:r>
        <w:t xml:space="preserve">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Investigating Sustainable Chemical Processes for Industrial Applications in Istanbul (Chemical Engineering) - Turkey</dc:title>
  <dc:creator/>
  <dc:language>en</dc:language>
  <cp:keywords/>
  <dcterms:created xsi:type="dcterms:W3CDTF">2026-07-21T16:00:10Z</dcterms:created>
  <dcterms:modified xsi:type="dcterms:W3CDTF">2026-07-21T16:00:10Z</dcterms:modified>
</cp:coreProperties>
</file>

<file path=docProps/custom.xml><?xml version="1.0" encoding="utf-8"?>
<Properties xmlns="http://schemas.openxmlformats.org/officeDocument/2006/custom-properties" xmlns:vt="http://schemas.openxmlformats.org/officeDocument/2006/docPropsVTypes"/>
</file>