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159d2a467077a342c01569d92c15ee1c3e67a43"/>
    <w:p>
      <w:pPr>
        <w:pStyle w:val="Heading1"/>
      </w:pPr>
      <w:r>
        <w:t xml:space="preserve">Undergraduate Thesis: The Role of a Chemical Engineer in Sustainable Industrial Development in the United Kingdom Birmingham</w:t>
      </w:r>
    </w:p>
    <w:p>
      <w:pPr>
        <w:pStyle w:val="FirstParagraph"/>
      </w:pPr>
      <w:r>
        <w:t xml:space="preserve">This Undergraduate Thesis explores the critical contributions of chemical engineers to industrial and environmental sustainability, with a specific focus on the United Kingdom Birmingham. As one of Europe’s largest cities, Birmingham has become a hub for innovation in manufacturing, energy systems, and advanced materials—sectors where chemical engineers play a pivotal role in addressing global challenges such as carbon reduction, resource efficiency, and waste management.</w:t>
      </w:r>
    </w:p>
    <w:bookmarkStart w:id="20" w:name="introduction"/>
    <w:p>
      <w:pPr>
        <w:pStyle w:val="Heading2"/>
      </w:pPr>
      <w:r>
        <w:t xml:space="preserve">Introduction</w:t>
      </w:r>
    </w:p>
    <w:p>
      <w:pPr>
        <w:pStyle w:val="FirstParagraph"/>
      </w:pPr>
      <w:r>
        <w:t xml:space="preserve">The United Kingdom Birmingham is not only a cultural and economic center but also a strategic location for chemical engineering research and application. With its proximity to major ports like the Port of Liverpool and access to global supply chains, Birmingham offers unique opportunities for chemical engineers to collaborate with industries ranging from pharmaceuticals to renewable energy. This thesis aims to analyze how the skills of a Chemical Engineer align with the needs of Birmingham’s industrial landscape, emphasizing sustainable development as a core principle.</w:t>
      </w:r>
    </w:p>
    <w:bookmarkEnd w:id="20"/>
    <w:bookmarkStart w:id="21" w:name="X1e0ed6b5a13363fe170c0de1be57b7f3c5262b1"/>
    <w:p>
      <w:pPr>
        <w:pStyle w:val="Heading2"/>
      </w:pPr>
      <w:r>
        <w:t xml:space="preserve">Context: The Industrial Landscape of United Kingdom Birmingham</w:t>
      </w:r>
    </w:p>
    <w:p>
      <w:pPr>
        <w:pStyle w:val="FirstParagraph"/>
      </w:pPr>
      <w:r>
        <w:t xml:space="preserve">Birmingham’s industrial heritage is deeply rooted in chemical engineering. Historically known for its iron and steel production, the city has evolved into a leader in green technologies. Today, it hosts institutions such as the University of Birmingham and organizations like the National Nuclear Laboratory (NNL), which focus on advancing chemical engineering solutions for energy transition and environmental protection. A Chemical Engineer operating in this region must address challenges such as decarbonizing traditional manufacturing processes, optimizing waste-to-energy systems, and improving air quality in urban environments.</w:t>
      </w:r>
    </w:p>
    <w:bookmarkEnd w:id="21"/>
    <w:bookmarkStart w:id="22" w:name="X27afc455efa9ba208336c780136114d7f11eca0"/>
    <w:p>
      <w:pPr>
        <w:pStyle w:val="Heading2"/>
      </w:pPr>
      <w:r>
        <w:t xml:space="preserve">Core Responsibilities of a Chemical Engineer in Birmingham</w:t>
      </w:r>
    </w:p>
    <w:p>
      <w:pPr>
        <w:pStyle w:val="FirstParagraph"/>
      </w:pPr>
      <w:r>
        <w:t xml:space="preserve">A Chemical Engineer’s role in the United Kingdom Birmingham extends beyond laboratory research. Key responsibilities include:</w:t>
      </w:r>
    </w:p>
    <w:p>
      <w:pPr>
        <w:numPr>
          <w:ilvl w:val="0"/>
          <w:numId w:val="1001"/>
        </w:numPr>
        <w:pStyle w:val="Compact"/>
      </w:pPr>
      <w:r>
        <w:rPr>
          <w:bCs/>
          <w:b/>
        </w:rPr>
        <w:t xml:space="preserve">Process Optimization:</w:t>
      </w:r>
      <w:r>
        <w:t xml:space="preserve"> </w:t>
      </w:r>
      <w:r>
        <w:t xml:space="preserve">Designing and improving industrial processes to reduce energy consumption and emissions, such as enhancing catalytic efficiency in chemical plants.</w:t>
      </w:r>
    </w:p>
    <w:p>
      <w:pPr>
        <w:numPr>
          <w:ilvl w:val="0"/>
          <w:numId w:val="1001"/>
        </w:numPr>
        <w:pStyle w:val="Compact"/>
      </w:pPr>
      <w:r>
        <w:rPr>
          <w:bCs/>
          <w:b/>
        </w:rPr>
        <w:t xml:space="preserve">Sustainable Materials Development:</w:t>
      </w:r>
      <w:r>
        <w:t xml:space="preserve"> </w:t>
      </w:r>
      <w:r>
        <w:t xml:space="preserve">Innovating biodegradable polymers or low-carbon concrete for construction industries in Birmingham’s growing urban infrastructure.</w:t>
      </w:r>
    </w:p>
    <w:p>
      <w:pPr>
        <w:numPr>
          <w:ilvl w:val="0"/>
          <w:numId w:val="1001"/>
        </w:numPr>
        <w:pStyle w:val="Compact"/>
      </w:pPr>
      <w:r>
        <w:rPr>
          <w:bCs/>
          <w:b/>
        </w:rPr>
        <w:t xml:space="preserve">Environmental Compliance:</w:t>
      </w:r>
      <w:r>
        <w:t xml:space="preserve"> </w:t>
      </w:r>
      <w:r>
        <w:t xml:space="preserve">Ensuring adherence to UK environmental regulations, such as the Clean Air Act, while managing industrial waste and emissions from local factories.</w:t>
      </w:r>
    </w:p>
    <w:p>
      <w:pPr>
        <w:numPr>
          <w:ilvl w:val="0"/>
          <w:numId w:val="1001"/>
        </w:numPr>
        <w:pStyle w:val="Compact"/>
      </w:pPr>
      <w:r>
        <w:rPr>
          <w:bCs/>
          <w:b/>
        </w:rPr>
        <w:t xml:space="preserve">Cross-Disciplinary Collaboration:</w:t>
      </w:r>
      <w:r>
        <w:t xml:space="preserve"> </w:t>
      </w:r>
      <w:r>
        <w:t xml:space="preserve">Partnering with civil engineers, data scientists, and policymakers to integrate smart technologies like IoT sensors into chemical processes for real-time monitoring of pollution levels in Birmingham’s industrial zones.</w:t>
      </w:r>
    </w:p>
    <w:bookmarkEnd w:id="22"/>
    <w:bookmarkStart w:id="23" w:name="X79ef6a99eee34205a13deab94ab6d07c1f6e743"/>
    <w:p>
      <w:pPr>
        <w:pStyle w:val="Heading2"/>
      </w:pPr>
      <w:r>
        <w:t xml:space="preserve">Sustainable Energy Solutions: A Case Study</w:t>
      </w:r>
    </w:p>
    <w:p>
      <w:pPr>
        <w:pStyle w:val="FirstParagraph"/>
      </w:pPr>
      <w:r>
        <w:t xml:space="preserve">Birmingham’s commitment to net-zero emissions by 2030 has positioned it as a testing ground for chemical engineering innovations. For example, the city is home to the Birmingham Energy Assets (BEA) initiative, which explores hydrogen production through electrolysis—a process that requires advanced chemical engineering expertise. A Chemical Engineer in this context would be tasked with optimizing electrolyzer efficiency and scaling up production while ensuring cost-effectiveness for industrial adoption.</w:t>
      </w:r>
    </w:p>
    <w:p>
      <w:pPr>
        <w:pStyle w:val="BodyText"/>
      </w:pPr>
      <w:r>
        <w:t xml:space="preserve">Additionally, the use of biogas from organic waste streams (e.g., food waste from Birmingham’s markets) is a growing area where chemical engineers can contribute. By designing anaerobic digestion systems that maximize methane yield, they help reduce landfill dependency and generate renewable energy for local communities.</w:t>
      </w:r>
    </w:p>
    <w:bookmarkEnd w:id="23"/>
    <w:bookmarkStart w:id="24" w:name="Xa5a3f03197b65650aa45ef24048c30fa1daabd9"/>
    <w:p>
      <w:pPr>
        <w:pStyle w:val="Heading2"/>
      </w:pPr>
      <w:r>
        <w:t xml:space="preserve">Educational Institutions and Industry Partnerships</w:t>
      </w:r>
    </w:p>
    <w:p>
      <w:pPr>
        <w:pStyle w:val="FirstParagraph"/>
      </w:pPr>
      <w:r>
        <w:t xml:space="preserve">The United Kingdom Birmingham offers world-class educational resources for aspiring Chemical Engineers. The University of Birmingham’s School of Chemical Engineering is renowned for its research in process intensification, sustainable chemistry, and advanced materials. Collaborations with industry leaders such as Unilever, Jaguar Land Rover, and the National Grid ensure that students gain practical insights into real-world challenges.</w:t>
      </w:r>
    </w:p>
    <w:p>
      <w:pPr>
        <w:pStyle w:val="BodyText"/>
      </w:pPr>
      <w:r>
        <w:t xml:space="preserve">Internship programs with local companies allow undergraduate students to apply theoretical knowledge to projects like developing carbon capture technologies for steel mills or creating eco-friendly coatings for automotive parts. These experiences not only enhance technical skills but also prepare graduates to meet Birmingham’s demand for innovative, environmentally conscious solutions.</w:t>
      </w:r>
    </w:p>
    <w:bookmarkEnd w:id="24"/>
    <w:bookmarkStart w:id="25" w:name="challenges-and-future-directions"/>
    <w:p>
      <w:pPr>
        <w:pStyle w:val="Heading2"/>
      </w:pPr>
      <w:r>
        <w:t xml:space="preserve">Challenges and Future Directions</w:t>
      </w:r>
    </w:p>
    <w:p>
      <w:pPr>
        <w:pStyle w:val="FirstParagraph"/>
      </w:pPr>
      <w:r>
        <w:t xml:space="preserve">Despite its advancements, the United Kingdom Birmingham faces challenges such as aging infrastructure and the need for skilled labor in emerging fields like green hydrogen. A Chemical Engineer must navigate these issues by adopting agile methodologies, leveraging AI-driven simulations for process design, and advocating for policy changes that support sustainable practices.</w:t>
      </w:r>
    </w:p>
    <w:p>
      <w:pPr>
        <w:pStyle w:val="BodyText"/>
      </w:pPr>
      <w:r>
        <w:t xml:space="preserve">Future research areas could include integrating nanotechnology into pollution control systems or developing modular chemical plants that can be rapidly deployed in Birmingham’s industrial parks. These innovations will require collaboration across academia, government, and private sectors to ensure their viability.</w:t>
      </w:r>
    </w:p>
    <w:bookmarkEnd w:id="25"/>
    <w:bookmarkStart w:id="26" w:name="conclusion"/>
    <w:p>
      <w:pPr>
        <w:pStyle w:val="Heading2"/>
      </w:pPr>
      <w:r>
        <w:t xml:space="preserve">Conclusion</w:t>
      </w:r>
    </w:p>
    <w:p>
      <w:pPr>
        <w:pStyle w:val="FirstParagraph"/>
      </w:pPr>
      <w:r>
        <w:t xml:space="preserve">The role of a Chemical Engineer in the United Kingdom Birmingham is both dynamic and essential. As the city transitions toward a sustainable future, chemical engineers are at the forefront of developing technologies that align with global environmental goals while addressing local industrial needs. This Undergraduate Thesis highlights the interdisciplinary nature of their work, from optimizing energy systems to fostering partnerships between educational institutions and industry leaders. By prioritizing sustainability and innovation, chemical engineers in Birmingham will continue to shape the region’s economic and ecological resilience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United Kingdom Birmingham</dc:title>
  <dc:creator/>
  <dc:language>en</dc:language>
  <cp:keywords/>
  <dcterms:created xsi:type="dcterms:W3CDTF">2026-07-21T05:48:38Z</dcterms:created>
  <dcterms:modified xsi:type="dcterms:W3CDTF">2026-07-21T05:48:38Z</dcterms:modified>
</cp:coreProperties>
</file>

<file path=docProps/custom.xml><?xml version="1.0" encoding="utf-8"?>
<Properties xmlns="http://schemas.openxmlformats.org/officeDocument/2006/custom-properties" xmlns:vt="http://schemas.openxmlformats.org/officeDocument/2006/docPropsVTypes"/>
</file>