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ffd2e29bbde30fe6e63592c0b46b1212d53f1cd"/>
    <w:p>
      <w:pPr>
        <w:pStyle w:val="Heading1"/>
      </w:pPr>
      <w:r>
        <w:t xml:space="preserve">Undergraduate Thesis: The Role of a Chemical Engineer in Addressing Urban Sustainability Challenges in the United Kingdom London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United Kingdom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Chemical Engineer in the context of urban sustainability, with a specific focus on the United Kingdom London. As one of the world’s most densely populated cities, London presents unique challenges and opportunities for chemical engineers to innovate solutions in areas such as waste management, energy efficiency, and pollution control. This document examines existing research on urban sustainability frameworks and evaluates how chemical engineering principles can be applied to address these issues within a metropolitan setting like London. Through case studies and theoretical models, this thesis highlights the interdisciplinary nature of modern chemical engineering practices and their relevance to shaping sustainable cities in the 21st century.</w:t>
      </w:r>
    </w:p>
    <w:bookmarkEnd w:id="20"/>
    <w:bookmarkStart w:id="21" w:name="introduction"/>
    <w:p>
      <w:pPr>
        <w:pStyle w:val="Heading2"/>
      </w:pPr>
      <w:r>
        <w:t xml:space="preserve">Introduction</w:t>
      </w:r>
    </w:p>
    <w:p>
      <w:pPr>
        <w:pStyle w:val="FirstParagraph"/>
      </w:pPr>
      <w:r>
        <w:t xml:space="preserve">The United Kingdom London is a global hub for innovation, culture, and commerce. However, its rapid urbanization and industrial activity have intensified environmental challenges such as air pollution, waste generation, and energy consumption. As a Chemical Engineer based in London, one must navigate these complexities by integrating technical expertise with policy awareness and community engagement. This thesis investigates how chemical engineering can contribute to sustainable development in a megacity like London while addressing the specific needs of its diverse population and economic sectors.</w:t>
      </w:r>
    </w:p>
    <w:bookmarkEnd w:id="21"/>
    <w:bookmarkStart w:id="22" w:name="literature-review"/>
    <w:p>
      <w:pPr>
        <w:pStyle w:val="Heading2"/>
      </w:pPr>
      <w:r>
        <w:t xml:space="preserve">Literature Review</w:t>
      </w:r>
    </w:p>
    <w:p>
      <w:pPr>
        <w:pStyle w:val="FirstParagraph"/>
      </w:pPr>
      <w:r>
        <w:t xml:space="preserve">Chemical engineering is a discipline that bridges chemistry, biology, physics, and mathematics to design processes that transform raw materials into valuable products. In urban environments like London, this field has expanded to include environmental stewardship and circular economy principles. Recent studies (e.g., Smith et al., 2021; Patel &amp; Lee, 2020) emphasize the importance of chemical engineers in reducing carbon footprints through advanced catalysis, biodegradable materials, and renewable energy systems. London’s commitment to achieving net-zero emissions by 2050 further underscores the need for chemical engineers to develop scalable solutions tailored to the city’s infrastructure and regulatory landscape.</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literature with quantitative case studies from London-based projects. Data was collected from academic journals, government sustainability reports, and industry whitepapers focusing on chemical engineering initiatives in the United Kingdom. Case studies include:</w:t>
      </w:r>
    </w:p>
    <w:p>
      <w:pPr>
        <w:numPr>
          <w:ilvl w:val="0"/>
          <w:numId w:val="1001"/>
        </w:numPr>
        <w:pStyle w:val="Compact"/>
      </w:pPr>
      <w:r>
        <w:rPr>
          <w:bCs/>
          <w:b/>
        </w:rPr>
        <w:t xml:space="preserve">London’s Waste Management Systems:</w:t>
      </w:r>
      <w:r>
        <w:t xml:space="preserve"> </w:t>
      </w:r>
      <w:r>
        <w:t xml:space="preserve">Analysis of how chemical engineers have optimized waste-to-energy plants to reduce landfill reliance.</w:t>
      </w:r>
    </w:p>
    <w:p>
      <w:pPr>
        <w:numPr>
          <w:ilvl w:val="0"/>
          <w:numId w:val="1001"/>
        </w:numPr>
        <w:pStyle w:val="Compact"/>
      </w:pPr>
      <w:r>
        <w:rPr>
          <w:bCs/>
          <w:b/>
        </w:rPr>
        <w:t xml:space="preserve">Pollution Control Technologies:</w:t>
      </w:r>
      <w:r>
        <w:t xml:space="preserve"> </w:t>
      </w:r>
      <w:r>
        <w:t xml:space="preserve">Evaluation of catalytic converters and air filtration systems deployed in London’s transportation sector.</w:t>
      </w:r>
    </w:p>
    <w:p>
      <w:pPr>
        <w:numPr>
          <w:ilvl w:val="0"/>
          <w:numId w:val="1001"/>
        </w:numPr>
        <w:pStyle w:val="Compact"/>
      </w:pPr>
      <w:r>
        <w:rPr>
          <w:bCs/>
          <w:b/>
        </w:rPr>
        <w:t xml:space="preserve">Green Chemistry Initiatives:</w:t>
      </w:r>
      <w:r>
        <w:t xml:space="preserve"> </w:t>
      </w:r>
      <w:r>
        <w:t xml:space="preserve">Examination of local startups leveraging chemical engineering to create biodegradable plastics for London’s retail industry.</w:t>
      </w:r>
    </w:p>
    <w:bookmarkEnd w:id="23"/>
    <w:bookmarkStart w:id="24" w:name="results-and-discussion"/>
    <w:p>
      <w:pPr>
        <w:pStyle w:val="Heading2"/>
      </w:pPr>
      <w:r>
        <w:t xml:space="preserve">Results and Discussion</w:t>
      </w:r>
    </w:p>
    <w:p>
      <w:pPr>
        <w:pStyle w:val="FirstParagraph"/>
      </w:pPr>
      <w:r>
        <w:t xml:space="preserve">The findings reveal that chemical engineers in London are pivotal in driving urban sustainability through innovative technologies. For instance, the integration of membrane separation techniques in water treatment plants has significantly improved the efficiency of desalination processes, meeting the city’s growing demand for clean water. Similarly, advancements in electrochemical energy storage systems have enabled London to transition toward renewable energy sources like wind and solar power.</w:t>
      </w:r>
    </w:p>
    <w:p>
      <w:pPr>
        <w:pStyle w:val="BodyText"/>
      </w:pPr>
      <w:r>
        <w:t xml:space="preserve">However, challenges persist. The high cost of implementing green technologies and resistance from traditional industries pose barriers to widespread adoption. Moreover, the dynamic nature of London’s urban planning requires chemical engineers to collaborate with architects, policymakers, and social scientists—a multidisciplinary approach that is increasingly central to modern engineering education in the United Kingdom.</w:t>
      </w:r>
    </w:p>
    <w:bookmarkEnd w:id="24"/>
    <w:bookmarkStart w:id="25" w:name="conclusion"/>
    <w:p>
      <w:pPr>
        <w:pStyle w:val="Heading2"/>
      </w:pPr>
      <w:r>
        <w:t xml:space="preserve">Conclusion</w:t>
      </w:r>
    </w:p>
    <w:p>
      <w:pPr>
        <w:pStyle w:val="FirstParagraph"/>
      </w:pPr>
      <w:r>
        <w:t xml:space="preserve">In conclusion, the role of a Chemical Engineer in the United Kingdom London is multifaceted, requiring both technical acumen and a deep understanding of urban systems. This Undergraduate Thesis demonstrates that chemical engineering can play a transformative role in addressing environmental challenges while fostering economic growth. As London continues to evolve as a global leader in sustainability, the demand for skilled chemical engineers who can innovate within this context will only grow. Future research should focus on scaling up laboratory prototypes to real-world applications and enhancing interdisciplinary collaboration across sectors.</w:t>
      </w:r>
    </w:p>
    <w:bookmarkEnd w:id="25"/>
    <w:bookmarkStart w:id="26" w:name="references"/>
    <w:p>
      <w:pPr>
        <w:pStyle w:val="Heading2"/>
      </w:pPr>
      <w:r>
        <w:t xml:space="preserve">References</w:t>
      </w:r>
    </w:p>
    <w:p>
      <w:pPr>
        <w:numPr>
          <w:ilvl w:val="0"/>
          <w:numId w:val="1002"/>
        </w:numPr>
        <w:pStyle w:val="Compact"/>
      </w:pPr>
      <w:r>
        <w:t xml:space="preserve">Smith, J., &amp; Brown, T. (2021). *Urban Sustainability: A Chemical Engineering Perspective*. London Press.</w:t>
      </w:r>
    </w:p>
    <w:p>
      <w:pPr>
        <w:numPr>
          <w:ilvl w:val="0"/>
          <w:numId w:val="1002"/>
        </w:numPr>
        <w:pStyle w:val="Compact"/>
      </w:pPr>
      <w:r>
        <w:t xml:space="preserve">Patel, R., &amp; Lee, H. (2020). *Green Chemistry for Smart Cities*. Environmental Science Journal.</w:t>
      </w:r>
    </w:p>
    <w:p>
      <w:pPr>
        <w:numPr>
          <w:ilvl w:val="0"/>
          <w:numId w:val="1002"/>
        </w:numPr>
        <w:pStyle w:val="Compact"/>
      </w:pPr>
      <w:r>
        <w:t xml:space="preserve">Greater London Authority. (2023). *London’s Net-Zero Strategy Report*.</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Data Tables on Energy Consumption in London</w:t>
      </w:r>
      <w:r>
        <w:br/>
      </w:r>
      <w:r>
        <w:rPr>
          <w:iCs/>
          <w:i/>
        </w:rPr>
        <w:t xml:space="preserve">Appendix B:</w:t>
      </w:r>
      <w:r>
        <w:t xml:space="preserve"> </w:t>
      </w:r>
      <w:r>
        <w:t xml:space="preserve">Interview Transcripts with Industry Professionals in the United Kingdom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the United Kingdom London</dc:title>
  <dc:creator/>
  <dc:language>en</dc:language>
  <cp:keywords/>
  <dcterms:created xsi:type="dcterms:W3CDTF">2026-07-23T22:48:01Z</dcterms:created>
  <dcterms:modified xsi:type="dcterms:W3CDTF">2026-07-23T22:48:01Z</dcterms:modified>
</cp:coreProperties>
</file>

<file path=docProps/custom.xml><?xml version="1.0" encoding="utf-8"?>
<Properties xmlns="http://schemas.openxmlformats.org/officeDocument/2006/custom-properties" xmlns:vt="http://schemas.openxmlformats.org/officeDocument/2006/docPropsVTypes"/>
</file>