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31d7b3850aabe9ddfd4d5121251077d9280e719"/>
    <w:p>
      <w:pPr>
        <w:pStyle w:val="Heading1"/>
      </w:pPr>
      <w:r>
        <w:t xml:space="preserve">Undergraduate Thesis: The Role of a Chemist in Afghanistan Kabul</w:t>
      </w:r>
    </w:p>
    <w:bookmarkStart w:id="20" w:name="abstract"/>
    <w:p>
      <w:pPr>
        <w:pStyle w:val="Heading2"/>
      </w:pPr>
      <w:r>
        <w:t xml:space="preserve">Abstract</w:t>
      </w:r>
    </w:p>
    <w:p>
      <w:pPr>
        <w:pStyle w:val="FirstParagraph"/>
      </w:pPr>
      <w:r>
        <w:t xml:space="preserve">This Undergraduate Thesis explores the critical role that a Chemist can play in addressing societal, environmental, and economic challenges in Afghanistan’s capital city, Kabul. Given the unique geopolitical and socio-economic landscape of Afghanistan Kabul, this study emphasizes how chemical science can contribute to sustainable development. The thesis examines case studies of water purification initiatives, agricultural productivity improvements, and pharmaceutical resource management in Kabul. It highlights the importance of a Chemist’s expertise in overcoming resource scarcity while aligning with local cultural and economic contexts. The research underscores the potential for chemists to drive innovation in Afghanistan Kabu, despite limited infrastructure and funding.</w:t>
      </w:r>
    </w:p>
    <w:bookmarkEnd w:id="20"/>
    <w:bookmarkStart w:id="21" w:name="introduction"/>
    <w:p>
      <w:pPr>
        <w:pStyle w:val="Heading2"/>
      </w:pPr>
      <w:r>
        <w:t xml:space="preserve">Introduction</w:t>
      </w:r>
    </w:p>
    <w:p>
      <w:pPr>
        <w:pStyle w:val="FirstParagraph"/>
      </w:pPr>
      <w:r>
        <w:t xml:space="preserve">Afghanistan, particularly its capital Kabul, faces pressing challenges such as water insecurity, food shortages, and inadequate healthcare access. These issues are deeply interconnected with chemical processes that govern environmental health and resource management. A Chemist in Afghanistan Kabu is uniquely positioned to address these problems through scientific innovation. This thesis aims to investigate how chemical research and practice can be tailored to meet the needs of Kabul’s population, while also considering the constraints of political instability, limited funding, and geographic isolation. The study draws on examples from local communities and international collaborations to demonstrate the transformative potential of chemistry in this region.</w:t>
      </w:r>
    </w:p>
    <w:bookmarkEnd w:id="21"/>
    <w:bookmarkStart w:id="22" w:name="literature-review"/>
    <w:p>
      <w:pPr>
        <w:pStyle w:val="Heading2"/>
      </w:pPr>
      <w:r>
        <w:t xml:space="preserve">Literature Review</w:t>
      </w:r>
    </w:p>
    <w:p>
      <w:pPr>
        <w:pStyle w:val="FirstParagraph"/>
      </w:pPr>
      <w:r>
        <w:t xml:space="preserve">Chemistry has long been a cornerstone of modern society, enabling advancements in medicine, agriculture, and environmental protection. In regions with limited technological infrastructure—such as Afghanistan Kabu—the application of chemical principles becomes even more vital. For instance, waterborne diseases remain a major public health crisis in Kabul due to contamination from industrial waste and poor sanitation. Chemists can develop low-cost filtration systems using locally available materials like activated charcoal or sand, as demonstrated in similar projects across South Asia. Similarly, agricultural productivity in Kabul’s fertile valleys could be boosted through chemical soil analysis and the formulation of region-specific fertilizers.</w:t>
      </w:r>
    </w:p>
    <w:bookmarkEnd w:id="22"/>
    <w:bookmarkStart w:id="23" w:name="methodology"/>
    <w:p>
      <w:pPr>
        <w:pStyle w:val="Heading2"/>
      </w:pPr>
      <w:r>
        <w:t xml:space="preserve">Methodology</w:t>
      </w:r>
    </w:p>
    <w:p>
      <w:pPr>
        <w:pStyle w:val="FirstParagraph"/>
      </w:pPr>
      <w:r>
        <w:t xml:space="preserve">This thesis employs a qualitative and quantitative approach to analyze the role of a Chemist in Afghanistan Kabu. Primary data was collected through interviews with local chemists, environmental scientists, and community leaders in Kabul. Secondary data includes reports from international organizations such as UNESCO and UNICEF on water quality, agricultural practices, and public health metrics in Afghanistan. The study also reviews case studies of successful chemical interventions in similar contexts, such as the use of biodegradable pesticides in rural Pakistan or solar-powered desalination projects in neighboring countries.</w:t>
      </w:r>
    </w:p>
    <w:bookmarkEnd w:id="23"/>
    <w:bookmarkStart w:id="24" w:name="results"/>
    <w:p>
      <w:pPr>
        <w:pStyle w:val="Heading2"/>
      </w:pPr>
      <w:r>
        <w:t xml:space="preserve">Results</w:t>
      </w:r>
    </w:p>
    <w:p>
      <w:pPr>
        <w:pStyle w:val="FirstParagraph"/>
      </w:pPr>
      <w:r>
        <w:t xml:space="preserve">The findings reveal that chemists working in Afghanistan Kabu often focus on three key areas: water treatment, sustainable agriculture, and healthcare. For example, a team of local chemists recently developed a portable water purification device using electrochemical methods to remove heavy metals from Kabul’s river systems. In agriculture, chemical soil testing has identified nutrient deficiencies in farmland near the city, leading to the creation of cost-effective organic fertilizers. Additionally, chemists have collaborated with healthcare workers to synthesize affordable antiseptics and diagnostic tools for common diseases like malaria and tuberculosis.</w:t>
      </w:r>
    </w:p>
    <w:bookmarkEnd w:id="24"/>
    <w:bookmarkStart w:id="25" w:name="discussion"/>
    <w:p>
      <w:pPr>
        <w:pStyle w:val="Heading2"/>
      </w:pPr>
      <w:r>
        <w:t xml:space="preserve">Discussion</w:t>
      </w:r>
    </w:p>
    <w:p>
      <w:pPr>
        <w:pStyle w:val="FirstParagraph"/>
      </w:pPr>
      <w:r>
        <w:t xml:space="preserve">The role of a Chemist in Afghanistan Kabu is both challenging and rewarding. While the region’s instability poses obstacles, chemists have shown remarkable adaptability by leveraging available resources and partnerships. For instance, the use of locally sourced materials for water filtration aligns with cultural preferences and reduces dependency on foreign aid. However, challenges such as limited access to advanced laboratory equipment and a shortage of trained professionals remain significant barriers to progress. This study highlights the need for interdisciplinary collaboration between chemists, engineers, and policymakers to create scalable solutions tailored to Kabul’s unique needs.</w:t>
      </w:r>
    </w:p>
    <w:bookmarkEnd w:id="25"/>
    <w:bookmarkStart w:id="26" w:name="challenges-and-recommendations"/>
    <w:p>
      <w:pPr>
        <w:pStyle w:val="Heading2"/>
      </w:pPr>
      <w:r>
        <w:t xml:space="preserve">Challenges and Recommendations</w:t>
      </w:r>
    </w:p>
    <w:p>
      <w:pPr>
        <w:pStyle w:val="FirstParagraph"/>
      </w:pPr>
      <w:r>
        <w:t xml:space="preserve">The primary challenges identified in this research include inadequate funding for chemical research, a lack of modern infrastructure, and limited access to global scientific networks. To address these issues, the thesis recommends: (1) establishing partnerships with international universities to provide training and resources for Afghan chemists; (2) integrating chemical education into Kabul’s public school curriculum to build a pipeline of future scientists; and (3) promoting entrepreneurship among local chemists to develop marketable solutions like eco-friendly cleaning products or renewable energy materials.</w:t>
      </w:r>
    </w:p>
    <w:bookmarkEnd w:id="26"/>
    <w:bookmarkStart w:id="27" w:name="conclusion"/>
    <w:p>
      <w:pPr>
        <w:pStyle w:val="Heading2"/>
      </w:pPr>
      <w:r>
        <w:t xml:space="preserve">Conclusion</w:t>
      </w:r>
    </w:p>
    <w:p>
      <w:pPr>
        <w:pStyle w:val="FirstParagraph"/>
      </w:pPr>
      <w:r>
        <w:t xml:space="preserve">In conclusion, the role of a Chemist in Afghanistan Kabu is essential for addressing the city’s most urgent challenges. Through innovative research and community engagement, chemists can contribute to sustainable development while fostering resilience in the face of adversity. This Undergraduate Thesis underscores the transformative power of chemistry and highlights the importance of investing in scientific education and infrastructure in Kabul. As Afghanistan continues its journey toward stability, the contributions of chemists will be critical to building a healthier, more prosperous future for its people.</w:t>
      </w:r>
    </w:p>
    <w:bookmarkEnd w:id="27"/>
    <w:bookmarkStart w:id="28" w:name="references"/>
    <w:p>
      <w:pPr>
        <w:pStyle w:val="Heading2"/>
      </w:pPr>
      <w:r>
        <w:t xml:space="preserve">References</w:t>
      </w:r>
    </w:p>
    <w:p>
      <w:pPr>
        <w:numPr>
          <w:ilvl w:val="0"/>
          <w:numId w:val="1001"/>
        </w:numPr>
        <w:pStyle w:val="Compact"/>
      </w:pPr>
      <w:r>
        <w:t xml:space="preserve">UNESCO. (2023). "Water Security in Afghanistan." Retrieved from [hypothetical link].</w:t>
      </w:r>
    </w:p>
    <w:p>
      <w:pPr>
        <w:numPr>
          <w:ilvl w:val="0"/>
          <w:numId w:val="1001"/>
        </w:numPr>
        <w:pStyle w:val="Compact"/>
      </w:pPr>
      <w:r>
        <w:t xml:space="preserve">UNICEF. (2021). "Health Challenges in Kabul: A Chemist's Perspective." Retrieved from [hypothetical link].</w:t>
      </w:r>
    </w:p>
    <w:p>
      <w:pPr>
        <w:numPr>
          <w:ilvl w:val="0"/>
          <w:numId w:val="1001"/>
        </w:numPr>
        <w:pStyle w:val="Compact"/>
      </w:pPr>
      <w:r>
        <w:t xml:space="preserve">Pakistan Agricultural Research Council. (2022). "Chemical Innovations in South Asian Agriculture."</w:t>
      </w:r>
    </w:p>
    <w:p>
      <w:pPr>
        <w:pStyle w:val="FirstParagraph"/>
      </w:pPr>
      <w:r>
        <w:rPr>
          <w:bCs/>
          <w:b/>
        </w:rPr>
        <w:t xml:space="preserve">Note:</w:t>
      </w:r>
      <w:r>
        <w:t xml:space="preserve"> </w:t>
      </w:r>
      <w:r>
        <w:t xml:space="preserve">This document is a hypothetical example and not based on real-world data or events.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Afghanistan Kabul</dc:title>
  <dc:creator/>
  <dc:language>en</dc:language>
  <cp:keywords/>
  <dcterms:created xsi:type="dcterms:W3CDTF">2026-09-27T00:57:02Z</dcterms:created>
  <dcterms:modified xsi:type="dcterms:W3CDTF">2026-09-27T00:57:02Z</dcterms:modified>
</cp:coreProperties>
</file>

<file path=docProps/custom.xml><?xml version="1.0" encoding="utf-8"?>
<Properties xmlns="http://schemas.openxmlformats.org/officeDocument/2006/custom-properties" xmlns:vt="http://schemas.openxmlformats.org/officeDocument/2006/docPropsVTypes"/>
</file>