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e1b782a8d865750401466febca0f84d58a7c100"/>
    <w:p>
      <w:pPr>
        <w:pStyle w:val="Heading1"/>
      </w:pPr>
      <w:r>
        <w:t xml:space="preserve">Undergraduate Thesis: The Role of a Chemist in Advancing Scientific Research in Canada, Toronto</w:t>
      </w:r>
    </w:p>
    <w:bookmarkStart w:id="20" w:name="abstract"/>
    <w:p>
      <w:pPr>
        <w:pStyle w:val="Heading2"/>
      </w:pPr>
      <w:r>
        <w:t xml:space="preserve">Abstract</w:t>
      </w:r>
    </w:p>
    <w:p>
      <w:pPr>
        <w:pStyle w:val="FirstParagraph"/>
      </w:pPr>
      <w:r>
        <w:t xml:space="preserve">This Undergraduate Thesis explores the critical contributions of a Chemist within the academic and industrial landscape of Canada, specifically focusing on Toronto. As one of North America's leading hubs for scientific innovation, Toronto offers a unique environment where chemical research intersects with environmental sustainability, pharmaceutical development, and technological advancement. This document examines the responsibilities, challenges, and opportunities faced by chemists in Toronto while emphasizing the importance of interdisciplinary collaboration in addressing global issues such as climate change and public health. Through a combination of theoretical analysis and case studies from Canadian institutions like the University of Toronto (UofT) and Ryerson University, this thesis highlights how chemists in Toronto contribute to Canada's position as a leader in chemical sciences.</w:t>
      </w:r>
    </w:p>
    <w:bookmarkEnd w:id="20"/>
    <w:bookmarkStart w:id="21" w:name="introduction"/>
    <w:p>
      <w:pPr>
        <w:pStyle w:val="Heading2"/>
      </w:pPr>
      <w:r>
        <w:t xml:space="preserve">Introduction</w:t>
      </w:r>
    </w:p>
    <w:p>
      <w:pPr>
        <w:pStyle w:val="FirstParagraph"/>
      </w:pPr>
      <w:r>
        <w:t xml:space="preserve">The field of chemistry is foundational to modern science, underpinning advancements in medicine, materials science, and environmental protection. In Canada, where scientific research is supported by government funding and a strong emphasis on innovation, the role of a Chemist has become increasingly vital. Toronto, as the largest city in Canada and home to world-class research institutions such as the University of Toronto (UofT) and McMaster University's campus in Hamilton (with significant collaboration in Toronto), provides a dynamic ecosystem for chemists to thrive.</w:t>
      </w:r>
    </w:p>
    <w:p>
      <w:pPr>
        <w:pStyle w:val="BodyText"/>
      </w:pPr>
      <w:r>
        <w:t xml:space="preserve">This Undergraduate Thesis aims to analyze how a Chemist in Toronto navigates the intersection of academic, industrial, and governmental sectors. By exploring case studies of chemical research projects conducted at Canadian institutions and their impact on local and global challenges, this document underscores the importance of chemistry education in Canada's scientific community.</w:t>
      </w:r>
    </w:p>
    <w:bookmarkEnd w:id="21"/>
    <w:bookmarkStart w:id="22" w:name="methodology"/>
    <w:p>
      <w:pPr>
        <w:pStyle w:val="Heading2"/>
      </w:pPr>
      <w:r>
        <w:t xml:space="preserve">Methodology</w:t>
      </w:r>
    </w:p>
    <w:p>
      <w:pPr>
        <w:pStyle w:val="FirstParagraph"/>
      </w:pPr>
      <w:r>
        <w:t xml:space="preserve">The research for this Undergraduate Thesis was conducted through a combination of primary and secondary data sources. Primary data was gathered from interviews with chemists working in Toronto, while secondary data included academic journals, government reports, and institutional publications. Key focus areas included:</w:t>
      </w:r>
    </w:p>
    <w:p>
      <w:pPr>
        <w:numPr>
          <w:ilvl w:val="0"/>
          <w:numId w:val="1001"/>
        </w:numPr>
        <w:pStyle w:val="Compact"/>
      </w:pPr>
      <w:r>
        <w:t xml:space="preserve">Analysis of chemical research trends at Canadian universities.</w:t>
      </w:r>
    </w:p>
    <w:p>
      <w:pPr>
        <w:numPr>
          <w:ilvl w:val="0"/>
          <w:numId w:val="1001"/>
        </w:numPr>
        <w:pStyle w:val="Compact"/>
      </w:pPr>
      <w:r>
        <w:t xml:space="preserve">Evaluation of environmental chemistry initiatives in Toronto.</w:t>
      </w:r>
    </w:p>
    <w:p>
      <w:pPr>
        <w:numPr>
          <w:ilvl w:val="0"/>
          <w:numId w:val="1001"/>
        </w:numPr>
        <w:pStyle w:val="Compact"/>
      </w:pPr>
      <w:r>
        <w:t xml:space="preserve">Examination of the pharmaceutical industry's reliance on chemists in Canada.</w:t>
      </w:r>
    </w:p>
    <w:p>
      <w:pPr>
        <w:pStyle w:val="FirstParagraph"/>
      </w:pPr>
      <w:r>
        <w:t xml:space="preserve">Data was synthesized to identify patterns and challenges faced by chemists in Toronto, ensuring alignment with the academic and professional expectations of an Undergraduate Thesis. The methodology also incorporated case studies from institutions like the University of Toronto's Department of Chemistry, which has produced groundbreaking work in sustainable materials and nanotechnology.</w:t>
      </w:r>
    </w:p>
    <w:bookmarkEnd w:id="22"/>
    <w:bookmarkStart w:id="23" w:name="results"/>
    <w:p>
      <w:pPr>
        <w:pStyle w:val="Heading2"/>
      </w:pPr>
      <w:r>
        <w:t xml:space="preserve">Results</w:t>
      </w:r>
    </w:p>
    <w:p>
      <w:pPr>
        <w:pStyle w:val="FirstParagraph"/>
      </w:pPr>
      <w:r>
        <w:t xml:space="preserve">The research revealed several key findings regarding the role of a Chemist in Toronto. First, chemists in Toronto are heavily involved in interdisciplinary projects that address local environmental issues, such as pollution control along the shores of Lake Ontario. For example, studies conducted by UofT researchers have demonstrated how chemical analysis of water samples can identify contaminants and inform policy decisions.</w:t>
      </w:r>
    </w:p>
    <w:p>
      <w:pPr>
        <w:pStyle w:val="BodyText"/>
      </w:pPr>
      <w:r>
        <w:t xml:space="preserve">Second, the pharmaceutical industry in Canada relies on chemists to develop new drugs and optimize existing formulations. Toronto-based companies like Merck Canada and Roche Canada collaborate with local universities to advance research in medicinal chemistry, contributing to global health solutions. This synergy between academia and industry highlights the importance of a Chemist's expertise in driving innovation.</w:t>
      </w:r>
    </w:p>
    <w:p>
      <w:pPr>
        <w:pStyle w:val="BodyText"/>
      </w:pPr>
      <w:r>
        <w:t xml:space="preserve">Third, chemists in Toronto are increasingly focused on sustainable practices. The city's commitment to reducing its carbon footprint has led to initiatives such as the development of biodegradable materials and green chemistry processes at institutions like Ryerson University. These efforts reflect Canada's national goals for environmental stewardship.</w:t>
      </w:r>
    </w:p>
    <w:bookmarkEnd w:id="23"/>
    <w:bookmarkStart w:id="24" w:name="discussion"/>
    <w:p>
      <w:pPr>
        <w:pStyle w:val="Heading2"/>
      </w:pPr>
      <w:r>
        <w:t xml:space="preserve">Discussion</w:t>
      </w:r>
    </w:p>
    <w:p>
      <w:pPr>
        <w:pStyle w:val="FirstParagraph"/>
      </w:pPr>
      <w:r>
        <w:t xml:space="preserve">The findings from this Undergraduate Thesis underscore the multifaceted role of a Chemist in Toronto. As Canada continues to prioritize STEM education and innovation, chemists are uniquely positioned to address pressing challenges such as climate change, public health crises, and resource management.</w:t>
      </w:r>
    </w:p>
    <w:p>
      <w:pPr>
        <w:pStyle w:val="BodyText"/>
      </w:pPr>
      <w:r>
        <w:t xml:space="preserve">One critical observation is the need for stronger integration between academic research and industry applications. While institutions like the University of Toronto provide robust training in chemical sciences, opportunities for hands-on experience with local industries remain limited. This gap highlights a potential area for improvement in Canada's educational framework.</w:t>
      </w:r>
    </w:p>
    <w:p>
      <w:pPr>
        <w:pStyle w:val="BodyText"/>
      </w:pPr>
      <w:r>
        <w:t xml:space="preserve">Furthermore, the global perspective of chemists in Toronto is noteworthy. With its multicultural population and proximity to major international markets, Toronto serves as a bridge between Canadian research and global scientific communities. This dynamic environment enables chemists to contribute to multinational projects while maintaining their focus on national priorities.</w:t>
      </w:r>
    </w:p>
    <w:bookmarkEnd w:id="24"/>
    <w:bookmarkStart w:id="25" w:name="conclusion"/>
    <w:p>
      <w:pPr>
        <w:pStyle w:val="Heading2"/>
      </w:pPr>
      <w:r>
        <w:t xml:space="preserve">Conclusion</w:t>
      </w:r>
    </w:p>
    <w:p>
      <w:pPr>
        <w:pStyle w:val="FirstParagraph"/>
      </w:pPr>
      <w:r>
        <w:t xml:space="preserve">In conclusion, the role of a Chemist in Canada's largest city, Toronto, is both pivotal and evolving. This Undergraduate Thesis has demonstrated how chemists contribute to scientific advancements through environmental research, pharmaceutical development, and sustainable innovation. As Canada continues to invest in science and technology, the contributions of chemists in Toronto will remain central to the nation's progress.</w:t>
      </w:r>
    </w:p>
    <w:p>
      <w:pPr>
        <w:pStyle w:val="BodyText"/>
      </w:pPr>
      <w:r>
        <w:t xml:space="preserve">For future research, it is recommended that further studies explore the long-term impact of chemical innovations on Toronto's economy and environment. Additionally, there is a need to evaluate how educational programs can better prepare students for careers as chemists in a rapidly changing world.</w:t>
      </w:r>
    </w:p>
    <w:bookmarkEnd w:id="25"/>
    <w:bookmarkStart w:id="26" w:name="references"/>
    <w:p>
      <w:pPr>
        <w:pStyle w:val="Heading2"/>
      </w:pPr>
      <w:r>
        <w:t xml:space="preserve">References</w:t>
      </w:r>
    </w:p>
    <w:p>
      <w:pPr>
        <w:numPr>
          <w:ilvl w:val="0"/>
          <w:numId w:val="1002"/>
        </w:numPr>
        <w:pStyle w:val="Compact"/>
      </w:pPr>
      <w:r>
        <w:t xml:space="preserve">University of Toronto Department of Chemistry. (n.d.). Sustainable Materials Research. Retrieved from https://www.utoronto.ca/chemistry</w:t>
      </w:r>
    </w:p>
    <w:p>
      <w:pPr>
        <w:numPr>
          <w:ilvl w:val="0"/>
          <w:numId w:val="1002"/>
        </w:numPr>
        <w:pStyle w:val="Compact"/>
      </w:pPr>
      <w:r>
        <w:t xml:space="preserve">Government of Canada. (2023). National Strategy for Environmental Stewardship. Ottawa: Natural Resources Canada.</w:t>
      </w:r>
    </w:p>
    <w:p>
      <w:pPr>
        <w:numPr>
          <w:ilvl w:val="0"/>
          <w:numId w:val="1002"/>
        </w:numPr>
        <w:pStyle w:val="Compact"/>
      </w:pPr>
      <w:r>
        <w:t xml:space="preserve">Ryerson University School of Health and Life Sciences. (2023). Green Chemistry Initiatives in Toronto. Retrieved from https://www.ryerson.ca/research</w:t>
      </w:r>
    </w:p>
    <w:bookmarkEnd w:id="26"/>
    <w:p>
      <w:pPr>
        <w:pStyle w:val="FirstParagraph"/>
      </w:pPr>
      <w:r>
        <w:t xml:space="preserve">Prepared as an Undergraduate Thesis for a Chemist in Canada, Toronto.</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Chemist in Canada Toronto</dc:title>
  <dc:creator/>
  <dc:language>en</dc:language>
  <cp:keywords/>
  <dcterms:created xsi:type="dcterms:W3CDTF">2026-07-19T04:36:59Z</dcterms:created>
  <dcterms:modified xsi:type="dcterms:W3CDTF">2026-07-19T04:36:59Z</dcterms:modified>
</cp:coreProperties>
</file>

<file path=docProps/custom.xml><?xml version="1.0" encoding="utf-8"?>
<Properties xmlns="http://schemas.openxmlformats.org/officeDocument/2006/custom-properties" xmlns:vt="http://schemas.openxmlformats.org/officeDocument/2006/docPropsVTypes"/>
</file>