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9328cf9eee1ed47d65d0095177458e2ebd831b9"/>
    <w:p>
      <w:pPr>
        <w:pStyle w:val="Heading1"/>
      </w:pPr>
      <w:r>
        <w:t xml:space="preserve">Undergraduate Thesis: The Role of Chemists in Canada Vancouver</w:t>
      </w:r>
    </w:p>
    <w:bookmarkStart w:id="20" w:name="abstract"/>
    <w:p>
      <w:pPr>
        <w:pStyle w:val="Heading2"/>
      </w:pPr>
      <w:r>
        <w:t xml:space="preserve">Abstract</w:t>
      </w:r>
    </w:p>
    <w:p>
      <w:pPr>
        <w:pStyle w:val="FirstParagraph"/>
      </w:pPr>
      <w:r>
        <w:t xml:space="preserve">This Undergraduate Thesis explores the evolving role of chemists in Canada Vancouver, focusing on their contributions to environmental sustainability, technological innovation, and academic research. As a city renowned for its commitment to green initiatives and cutting-edge scientific advancements, Vancouver provides a unique context for studying the impact of chemists across diverse sectors. The thesis investigates how chemists in Vancouver are addressing local challenges such as climate change mitigation, resource conservation, and the development of eco-friendly materials. By analyzing case studies from academia, industry, and government agencies in Canada Vancouver, this work highlights the interdisciplinary nature of modern chemistry and its critical role in shaping sustainable policies and practices. The findings emphasize the importance of fostering collaboration between chemists, policymakers, and communities to ensure that scientific advancements align with Vancouver's environmental goals.</w:t>
      </w:r>
    </w:p>
    <w:bookmarkEnd w:id="20"/>
    <w:bookmarkStart w:id="21" w:name="introduction"/>
    <w:p>
      <w:pPr>
        <w:pStyle w:val="Heading2"/>
      </w:pPr>
      <w:r>
        <w:t xml:space="preserve">Introduction</w:t>
      </w:r>
    </w:p>
    <w:p>
      <w:pPr>
        <w:pStyle w:val="FirstParagraph"/>
      </w:pPr>
      <w:r>
        <w:t xml:space="preserve">Vancouver, Canada’s most livable city according to global rankings, stands at the intersection of natural beauty and technological progress. Its unique geographical location between the Pacific Ocean and the Coast Mountains has fostered a culture that values environmental stewardship. In this context, chemists in Vancouver play a pivotal role in addressing local and global challenges through research, innovation, and policy development. This Undergraduate Thesis examines how chemists contribute to Vancouver’s sustainability agenda while advancing scientific knowledge that transcends regional boundaries.</w:t>
      </w:r>
    </w:p>
    <w:p>
      <w:pPr>
        <w:pStyle w:val="BodyText"/>
      </w:pPr>
      <w:r>
        <w:t xml:space="preserve">The city’s emphasis on renewable energy, waste reduction, and clean technology has positioned it as a leader in environmental chemistry. Chemists working in Vancouver are at the forefront of developing solutions to issues such as ocean plastic pollution, carbon capture technologies, and biodegradable materials. Additionally, Vancouver’s universities—such as the University of British Columbia (UBC) and Simon Fraser University (SFU)—are hubs for chemical research that attract talent from around the world. This thesis explores how these institutions collaborate with industry and government to ensure that chemistry remains a cornerstone of Vancouver’s future.</w:t>
      </w:r>
    </w:p>
    <w:bookmarkEnd w:id="21"/>
    <w:bookmarkStart w:id="22" w:name="methodology"/>
    <w:p>
      <w:pPr>
        <w:pStyle w:val="Heading2"/>
      </w:pPr>
      <w:r>
        <w:t xml:space="preserve">Methodology</w:t>
      </w:r>
    </w:p>
    <w:p>
      <w:pPr>
        <w:pStyle w:val="FirstParagraph"/>
      </w:pPr>
      <w:r>
        <w:t xml:space="preserve">To understand the role of chemists in Canada Vancouver, this research employed a mixed-methods approach. Primary data was collected through interviews with chemists working in academia, industry, and government agencies within the city. Secondary data included published studies from peer-reviewed journals, reports from environmental organizations, and policy documents related to Vancouver’s sustainability goals.</w:t>
      </w:r>
    </w:p>
    <w:p>
      <w:pPr>
        <w:pStyle w:val="BodyText"/>
      </w:pPr>
      <w:r>
        <w:t xml:space="preserve">The study focused on three key areas: (1) the application of chemistry in addressing environmental challenges specific to Vancouver; (2) the academic and industrial collaborations driving chemical innovation; and (3) the policies shaping the work of chemists in Canada Vancouver. By synthesizing these sources, this thesis aims to provide a comprehensive overview of how chemists are both influenced by and contributing to Vancouver’s unique scientific landscape.</w:t>
      </w:r>
    </w:p>
    <w:bookmarkEnd w:id="22"/>
    <w:bookmarkStart w:id="23" w:name="results"/>
    <w:p>
      <w:pPr>
        <w:pStyle w:val="Heading2"/>
      </w:pPr>
      <w:r>
        <w:t xml:space="preserve">Results</w:t>
      </w:r>
    </w:p>
    <w:p>
      <w:pPr>
        <w:pStyle w:val="FirstParagraph"/>
      </w:pPr>
      <w:r>
        <w:t xml:space="preserve">The findings reveal that chemists in Vancouver are deeply engaged in interdisciplinary projects that align with the city’s environmental objectives. For instance, researchers at UBC have developed novel methods for converting ocean plastic into reusable materials, a direct response to Vancouver’s goal of achieving zero waste by 2040. Similarly, chemists at local pharmaceutical companies are collaborating with Indigenous communities to create traditional medicine-based compounds that are both culturally significant and environmentally sustainable.</w:t>
      </w:r>
    </w:p>
    <w:p>
      <w:pPr>
        <w:pStyle w:val="BodyText"/>
      </w:pPr>
      <w:r>
        <w:t xml:space="preserve">Industrial partnerships have also been instrumental in advancing green chemistry. Companies such as Pembina Institute and BC Hydro have partnered with Vancouver-based chemists to optimize hydrogen fuel cell technology, which is critical for reducing reliance on fossil fuels. These collaborations demonstrate the city’s commitment to translating scientific research into practical solutions.</w:t>
      </w:r>
    </w:p>
    <w:p>
      <w:pPr>
        <w:pStyle w:val="BodyText"/>
      </w:pPr>
      <w:r>
        <w:t xml:space="preserve">Furthermore, Vancouver’s regulatory environment encourages chemists to prioritize sustainability. Policies such as the Vancouver Climate Action Plan have mandated that all new developments incorporate chemical innovations that minimize carbon footprints. This has led to a surge in research on low-emission building materials and biodegradable polymers.</w:t>
      </w:r>
    </w:p>
    <w:bookmarkEnd w:id="23"/>
    <w:bookmarkStart w:id="24" w:name="discussion"/>
    <w:p>
      <w:pPr>
        <w:pStyle w:val="Heading2"/>
      </w:pPr>
      <w:r>
        <w:t xml:space="preserve">Discussion</w:t>
      </w:r>
    </w:p>
    <w:p>
      <w:pPr>
        <w:pStyle w:val="FirstParagraph"/>
      </w:pPr>
      <w:r>
        <w:t xml:space="preserve">The role of chemists in Canada Vancouver is multifaceted, encompassing both academic inquiry and real-world applications. Unlike traditional chemical industries that prioritize profit, Vancouver’s chemists are often driven by a dual mission: advancing science and protecting the environment. This ethos is evident in the city’s focus on circular economy principles, where chemists work to repurpose waste materials into valuable resources.</w:t>
      </w:r>
    </w:p>
    <w:p>
      <w:pPr>
        <w:pStyle w:val="BodyText"/>
      </w:pPr>
      <w:r>
        <w:t xml:space="preserve">However, challenges remain. The high cost of sustainable technologies and resistance from industries reliant on conventional chemistry pose barriers to widespread adoption. Additionally, while Vancouver’s universities produce talented chemists, there is a need for more internships and partnerships with local industries to ensure that graduates are equipped with the skills required by Vancouver’s evolving market.</w:t>
      </w:r>
    </w:p>
    <w:p>
      <w:pPr>
        <w:pStyle w:val="BodyText"/>
      </w:pPr>
      <w:r>
        <w:t xml:space="preserve">The thesis also highlights the importance of public engagement. Chemists in Vancouver are increasingly involved in community outreach programs to educate residents about the role of chemistry in sustainability. For example, workshops on composting and water purification have empowered citizens to make informed choices that align with scientific recommendations.</w:t>
      </w:r>
    </w:p>
    <w:bookmarkEnd w:id="24"/>
    <w:bookmarkStart w:id="25" w:name="conclusion"/>
    <w:p>
      <w:pPr>
        <w:pStyle w:val="Heading2"/>
      </w:pPr>
      <w:r>
        <w:t xml:space="preserve">Conclusion</w:t>
      </w:r>
    </w:p>
    <w:p>
      <w:pPr>
        <w:pStyle w:val="FirstParagraph"/>
      </w:pPr>
      <w:r>
        <w:t xml:space="preserve">This Undergraduate Thesis underscores the vital role of chemists in Canada Vancouver as agents of environmental and technological change. By leveraging the city’s unique resources and collaborative spirit, chemists are not only addressing local challenges but also contributing to global scientific advancements. The findings suggest that Vancouver’s commitment to sustainability creates a fertile ground for innovative chemistry, provided that continued investment in research, education, and public engagement is maintained.</w:t>
      </w:r>
    </w:p>
    <w:p>
      <w:pPr>
        <w:pStyle w:val="BodyText"/>
      </w:pPr>
      <w:r>
        <w:t xml:space="preserve">Future studies could explore the long-term impact of Vancouver’s chemical innovations on other cities or the role of Indigenous knowledge in shaping sustainable practices. As Canada Vancouver continues to grow as a global leader in green chemistry, the contributions of its chemists will remain central to its success.</w:t>
      </w:r>
    </w:p>
    <w:bookmarkEnd w:id="25"/>
    <w:bookmarkStart w:id="26" w:name="references"/>
    <w:p>
      <w:pPr>
        <w:pStyle w:val="Heading2"/>
      </w:pPr>
      <w:r>
        <w:t xml:space="preserve">References</w:t>
      </w:r>
    </w:p>
    <w:p>
      <w:pPr>
        <w:pStyle w:val="FirstParagraph"/>
      </w:pPr>
      <w:r>
        <w:t xml:space="preserve">Vancouver Climate Action Plan (2019). City of Vancouver. Retrieved from https://vancouver.ca.</w:t>
      </w:r>
    </w:p>
    <w:p>
      <w:pPr>
        <w:pStyle w:val="BodyText"/>
      </w:pPr>
      <w:r>
        <w:t xml:space="preserve">University of British Columbia, Department of Chemistry. (2023). Research Initiatives in Sustainable Chemistry. Retrieved from https://chemistry.ubc.ca.</w:t>
      </w:r>
    </w:p>
    <w:p>
      <w:pPr>
        <w:pStyle w:val="BodyText"/>
      </w:pPr>
      <w:r>
        <w:t xml:space="preserve">Pembina Institute. (2022). Green Chemistry in British Columbia: Case Studies and Policy Recommendations.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Chemists in Canada Vancouver</dc:title>
  <dc:creator/>
  <dc:language>en</dc:language>
  <cp:keywords/>
  <dcterms:created xsi:type="dcterms:W3CDTF">2026-07-20T04:42:08Z</dcterms:created>
  <dcterms:modified xsi:type="dcterms:W3CDTF">2026-07-20T04:42:08Z</dcterms:modified>
</cp:coreProperties>
</file>

<file path=docProps/custom.xml><?xml version="1.0" encoding="utf-8"?>
<Properties xmlns="http://schemas.openxmlformats.org/officeDocument/2006/custom-properties" xmlns:vt="http://schemas.openxmlformats.org/officeDocument/2006/docPropsVTypes"/>
</file>